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6525E5" w14:paraId="1588EBFE" w14:textId="77777777">
        <w:tc>
          <w:tcPr>
            <w:tcW w:w="509" w:type="dxa"/>
          </w:tcPr>
          <w:p w14:paraId="1588EBFC" w14:textId="77777777" w:rsidR="006525E5" w:rsidRDefault="00473E41">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588EBFD" w14:textId="77777777" w:rsidR="006525E5" w:rsidRDefault="00473E41">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6525E5" w14:paraId="1588EC01" w14:textId="77777777">
        <w:tc>
          <w:tcPr>
            <w:tcW w:w="509" w:type="dxa"/>
          </w:tcPr>
          <w:p w14:paraId="1588EBFF" w14:textId="77777777" w:rsidR="006525E5" w:rsidRDefault="00473E4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588EC00" w14:textId="77777777" w:rsidR="006525E5" w:rsidRDefault="00473E4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6525E5" w14:paraId="1588EC03" w14:textId="77777777">
        <w:tc>
          <w:tcPr>
            <w:tcW w:w="6661" w:type="dxa"/>
          </w:tcPr>
          <w:p w14:paraId="1588EC02" w14:textId="77777777" w:rsidR="006525E5" w:rsidRDefault="00473E41">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1588ED18" wp14:editId="1588ED19">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14:paraId="1588EC04" w14:textId="77777777" w:rsidR="006525E5" w:rsidRDefault="00473E41">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山西省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588EC05" w14:textId="1207A92C" w:rsidR="006525E5" w:rsidRDefault="00473E41">
      <w:pPr>
        <w:pStyle w:val="affffffffff2"/>
        <w:framePr w:wrap="auto"/>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14/T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Pr>
          <w:rFonts w:hint="eastAsia"/>
        </w:rPr>
        <w:t>1282</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2024</w:t>
      </w:r>
      <w:r>
        <w:fldChar w:fldCharType="end"/>
      </w:r>
      <w:bookmarkEnd w:id="7"/>
    </w:p>
    <w:p w14:paraId="1588EC06" w14:textId="77777777" w:rsidR="006525E5" w:rsidRDefault="00473E41">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w:t>
      </w:r>
      <w:r>
        <w:rPr>
          <w:rFonts w:hAnsi="黑体"/>
        </w:rPr>
        <w:t xml:space="preserve"> DB14/T 1282—2016 DB14/T 1556—2018</w:t>
      </w:r>
      <w:r>
        <w:rPr>
          <w:rFonts w:hAnsi="黑体"/>
        </w:rPr>
        <w:fldChar w:fldCharType="end"/>
      </w:r>
      <w:bookmarkEnd w:id="8"/>
    </w:p>
    <w:p w14:paraId="1588EC07" w14:textId="77777777" w:rsidR="006525E5" w:rsidRDefault="00473E4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588ED1A" wp14:editId="1588ED1B">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588EC08" w14:textId="77777777" w:rsidR="006525E5" w:rsidRDefault="006525E5">
      <w:pPr>
        <w:pStyle w:val="afffff0"/>
        <w:framePr w:w="9639" w:h="6976" w:hRule="exact" w:hSpace="0" w:vSpace="0" w:wrap="around" w:hAnchor="page" w:y="6408"/>
        <w:jc w:val="center"/>
        <w:rPr>
          <w:rFonts w:ascii="黑体" w:eastAsia="黑体" w:hAnsi="黑体"/>
          <w:b w:val="0"/>
          <w:bCs w:val="0"/>
          <w:w w:val="100"/>
        </w:rPr>
      </w:pPr>
    </w:p>
    <w:p w14:paraId="1588EC09" w14:textId="77777777" w:rsidR="006525E5" w:rsidRDefault="00473E41">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设施蔬菜固碳生产技术规程</w:t>
      </w:r>
    </w:p>
    <w:p w14:paraId="1588EC0A" w14:textId="77777777" w:rsidR="006525E5" w:rsidRDefault="00473E41">
      <w:pPr>
        <w:pStyle w:val="affffffffff4"/>
        <w:framePr w:h="6974" w:hRule="exact" w:wrap="around" w:x="1419" w:anchorLock="1"/>
      </w:pPr>
      <w:r>
        <w:rPr>
          <w:rFonts w:hint="eastAsia"/>
        </w:rPr>
        <w:t>日光温室黄瓜</w:t>
      </w:r>
      <w:r>
        <w:fldChar w:fldCharType="end"/>
      </w:r>
      <w:bookmarkEnd w:id="9"/>
    </w:p>
    <w:p w14:paraId="1588EC0B" w14:textId="77777777" w:rsidR="006525E5" w:rsidRDefault="006525E5">
      <w:pPr>
        <w:framePr w:w="9639" w:h="6974" w:hRule="exact" w:wrap="around" w:vAnchor="page" w:hAnchor="page" w:x="1419" w:y="6408" w:anchorLock="1"/>
        <w:ind w:left="-1418"/>
      </w:pPr>
    </w:p>
    <w:p w14:paraId="1588EC0C" w14:textId="77777777" w:rsidR="006525E5" w:rsidRDefault="00473E41">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0"/>
    </w:p>
    <w:p w14:paraId="1588EC0D" w14:textId="77777777" w:rsidR="006525E5" w:rsidRDefault="006525E5">
      <w:pPr>
        <w:framePr w:w="9639" w:h="6974" w:hRule="exact" w:wrap="around" w:vAnchor="page" w:hAnchor="page" w:x="1419" w:y="6408" w:anchorLock="1"/>
        <w:spacing w:line="760" w:lineRule="exact"/>
        <w:ind w:left="-1418"/>
      </w:pPr>
    </w:p>
    <w:p w14:paraId="1588EC0E" w14:textId="77777777" w:rsidR="006525E5" w:rsidRDefault="00473E41">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14:paraId="1588EC0F" w14:textId="77777777" w:rsidR="006525E5" w:rsidRDefault="00473E41">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1588EC10" w14:textId="77777777" w:rsidR="006525E5" w:rsidRDefault="00473E41">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1588EC11" w14:textId="77777777" w:rsidR="006525E5" w:rsidRDefault="00473E41">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1588EC12" w14:textId="77777777" w:rsidR="006525E5" w:rsidRDefault="00473E41">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1588EC13" w14:textId="77777777" w:rsidR="006525E5" w:rsidRDefault="00473E41">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1588EC14" w14:textId="77777777" w:rsidR="006525E5" w:rsidRDefault="00473E41">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山西省市场监督管理局</w:t>
      </w:r>
      <w:r>
        <w:rPr>
          <w:rFonts w:hAnsi="黑体"/>
          <w:w w:val="100"/>
          <w:sz w:val="28"/>
        </w:rPr>
        <w:fldChar w:fldCharType="end"/>
      </w:r>
      <w:bookmarkEnd w:id="21"/>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1588EC15" w14:textId="77777777" w:rsidR="006525E5" w:rsidRDefault="00473E41">
      <w:pPr>
        <w:rPr>
          <w:rFonts w:ascii="宋体" w:hAnsi="宋体"/>
          <w:sz w:val="28"/>
          <w:szCs w:val="28"/>
        </w:rPr>
        <w:sectPr w:rsidR="006525E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588ED1C" wp14:editId="1588ED1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588EC16" w14:textId="77777777" w:rsidR="006525E5" w:rsidRDefault="00473E41">
      <w:pPr>
        <w:pStyle w:val="affffffa"/>
        <w:spacing w:after="468"/>
      </w:pPr>
      <w:bookmarkStart w:id="22" w:name="BookMark1"/>
      <w:r>
        <w:rPr>
          <w:spacing w:val="320"/>
        </w:rPr>
        <w:lastRenderedPageBreak/>
        <w:t>目</w:t>
      </w:r>
      <w:r>
        <w:t>次</w:t>
      </w:r>
    </w:p>
    <w:p w14:paraId="1588EC17" w14:textId="4489CC14" w:rsidR="006525E5" w:rsidRDefault="00473E41">
      <w:pPr>
        <w:pStyle w:val="TOC1"/>
        <w:tabs>
          <w:tab w:val="right" w:leader="dot" w:pos="9344"/>
        </w:tabs>
      </w:pPr>
      <w:hyperlink w:anchor="_Toc163745620" w:history="1">
        <w:r>
          <w:rPr>
            <w:rStyle w:val="affffb"/>
            <w:rFonts w:hint="eastAsia"/>
          </w:rPr>
          <w:t>前言</w:t>
        </w:r>
        <w:r>
          <w:tab/>
        </w:r>
        <w:r>
          <w:fldChar w:fldCharType="begin"/>
        </w:r>
        <w:r>
          <w:instrText xml:space="preserve"> PAGEREF _Toc163745620 \h </w:instrText>
        </w:r>
        <w:r>
          <w:fldChar w:fldCharType="separate"/>
        </w:r>
        <w:r>
          <w:rPr>
            <w:noProof/>
          </w:rPr>
          <w:t>1</w:t>
        </w:r>
        <w:r>
          <w:fldChar w:fldCharType="end"/>
        </w:r>
      </w:hyperlink>
    </w:p>
    <w:p w14:paraId="1588EC18" w14:textId="43CCA42C" w:rsidR="006525E5" w:rsidRDefault="00473E41">
      <w:pPr>
        <w:pStyle w:val="TOC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63745620" w:history="1">
        <w:r>
          <w:rPr>
            <w:rStyle w:val="affffb"/>
          </w:rPr>
          <w:t xml:space="preserve">1  </w:t>
        </w:r>
        <w:r>
          <w:rPr>
            <w:rStyle w:val="affffb"/>
          </w:rPr>
          <w:t>范围</w:t>
        </w:r>
        <w:r>
          <w:tab/>
        </w:r>
        <w:r>
          <w:fldChar w:fldCharType="begin"/>
        </w:r>
        <w:r>
          <w:instrText xml:space="preserve"> PAGEREF _Toc163745620 \h </w:instrText>
        </w:r>
        <w:r>
          <w:fldChar w:fldCharType="separate"/>
        </w:r>
        <w:r>
          <w:rPr>
            <w:noProof/>
          </w:rPr>
          <w:t>1</w:t>
        </w:r>
        <w:r>
          <w:fldChar w:fldCharType="end"/>
        </w:r>
      </w:hyperlink>
    </w:p>
    <w:p w14:paraId="1588EC19" w14:textId="7F19D476"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21" w:history="1">
        <w:r>
          <w:rPr>
            <w:rStyle w:val="affffb"/>
          </w:rPr>
          <w:t xml:space="preserve">2  </w:t>
        </w:r>
        <w:r>
          <w:rPr>
            <w:rStyle w:val="affffb"/>
          </w:rPr>
          <w:t>规范性引用文件</w:t>
        </w:r>
        <w:r>
          <w:tab/>
        </w:r>
        <w:r>
          <w:fldChar w:fldCharType="begin"/>
        </w:r>
        <w:r>
          <w:instrText xml:space="preserve"> PAGEREF _Toc163745621 \h </w:instrText>
        </w:r>
        <w:r>
          <w:fldChar w:fldCharType="separate"/>
        </w:r>
        <w:r>
          <w:rPr>
            <w:noProof/>
          </w:rPr>
          <w:t>1</w:t>
        </w:r>
        <w:r>
          <w:fldChar w:fldCharType="end"/>
        </w:r>
      </w:hyperlink>
    </w:p>
    <w:p w14:paraId="1588EC1A" w14:textId="0B53D2CA"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22" w:history="1">
        <w:r>
          <w:rPr>
            <w:rStyle w:val="affffb"/>
          </w:rPr>
          <w:t xml:space="preserve">3  </w:t>
        </w:r>
        <w:r>
          <w:rPr>
            <w:rStyle w:val="affffb"/>
          </w:rPr>
          <w:t>术语和定义</w:t>
        </w:r>
        <w:r>
          <w:tab/>
        </w:r>
        <w:r>
          <w:fldChar w:fldCharType="begin"/>
        </w:r>
        <w:r>
          <w:instrText xml:space="preserve"> PAGEREF _Toc163745622 \h </w:instrText>
        </w:r>
        <w:r>
          <w:fldChar w:fldCharType="separate"/>
        </w:r>
        <w:r>
          <w:rPr>
            <w:noProof/>
          </w:rPr>
          <w:t>1</w:t>
        </w:r>
        <w:r>
          <w:fldChar w:fldCharType="end"/>
        </w:r>
      </w:hyperlink>
    </w:p>
    <w:p w14:paraId="1588EC1B" w14:textId="51C10915"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23" w:history="1">
        <w:r>
          <w:rPr>
            <w:rStyle w:val="affffb"/>
          </w:rPr>
          <w:t xml:space="preserve">4  </w:t>
        </w:r>
        <w:r>
          <w:rPr>
            <w:rStyle w:val="affffb"/>
          </w:rPr>
          <w:t>温室结构与性能</w:t>
        </w:r>
        <w:r>
          <w:tab/>
        </w:r>
        <w:r>
          <w:fldChar w:fldCharType="begin"/>
        </w:r>
        <w:r>
          <w:instrText xml:space="preserve"> PAGEREF _Toc163745623 \h </w:instrText>
        </w:r>
        <w:r>
          <w:fldChar w:fldCharType="separate"/>
        </w:r>
        <w:r>
          <w:rPr>
            <w:noProof/>
          </w:rPr>
          <w:t>1</w:t>
        </w:r>
        <w:r>
          <w:fldChar w:fldCharType="end"/>
        </w:r>
      </w:hyperlink>
    </w:p>
    <w:p w14:paraId="1588EC1C" w14:textId="3ACCA377"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24" w:history="1">
        <w:r>
          <w:rPr>
            <w:rStyle w:val="affffb"/>
          </w:rPr>
          <w:t xml:space="preserve">5  </w:t>
        </w:r>
        <w:r>
          <w:rPr>
            <w:rStyle w:val="affffb"/>
          </w:rPr>
          <w:t>茬口安排</w:t>
        </w:r>
        <w:r>
          <w:tab/>
        </w:r>
        <w:r>
          <w:fldChar w:fldCharType="begin"/>
        </w:r>
        <w:r>
          <w:instrText xml:space="preserve"> PAGEREF _Toc163745624 \h </w:instrText>
        </w:r>
        <w:r>
          <w:fldChar w:fldCharType="separate"/>
        </w:r>
        <w:r>
          <w:rPr>
            <w:noProof/>
          </w:rPr>
          <w:t>1</w:t>
        </w:r>
        <w:r>
          <w:fldChar w:fldCharType="end"/>
        </w:r>
      </w:hyperlink>
    </w:p>
    <w:p w14:paraId="1588EC1D" w14:textId="5E23DE5E"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25" w:history="1">
        <w:r>
          <w:rPr>
            <w:rStyle w:val="affffb"/>
          </w:rPr>
          <w:t xml:space="preserve">6 </w:t>
        </w:r>
        <w:r>
          <w:rPr>
            <w:rStyle w:val="affffb"/>
            <w:rFonts w:ascii="Times New Roman"/>
          </w:rPr>
          <w:t xml:space="preserve"> </w:t>
        </w:r>
        <w:r>
          <w:rPr>
            <w:rStyle w:val="affffb"/>
            <w:rFonts w:ascii="Times New Roman"/>
          </w:rPr>
          <w:t>种苗</w:t>
        </w:r>
        <w:r>
          <w:tab/>
        </w:r>
        <w:r>
          <w:fldChar w:fldCharType="begin"/>
        </w:r>
        <w:r>
          <w:instrText xml:space="preserve"> PAGEREF _Toc163745625 \h </w:instrText>
        </w:r>
        <w:r>
          <w:fldChar w:fldCharType="separate"/>
        </w:r>
        <w:r>
          <w:rPr>
            <w:noProof/>
          </w:rPr>
          <w:t>2</w:t>
        </w:r>
        <w:r>
          <w:fldChar w:fldCharType="end"/>
        </w:r>
      </w:hyperlink>
    </w:p>
    <w:p w14:paraId="1588EC1E" w14:textId="7B0356E3"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26" w:history="1">
        <w:r>
          <w:rPr>
            <w:rStyle w:val="affffb"/>
          </w:rPr>
          <w:t xml:space="preserve">7 </w:t>
        </w:r>
        <w:r>
          <w:rPr>
            <w:rStyle w:val="affffb"/>
            <w:rFonts w:ascii="Times New Roman"/>
          </w:rPr>
          <w:t xml:space="preserve"> </w:t>
        </w:r>
        <w:r>
          <w:rPr>
            <w:rStyle w:val="affffb"/>
            <w:rFonts w:ascii="Times New Roman"/>
          </w:rPr>
          <w:t>整地施肥</w:t>
        </w:r>
        <w:r>
          <w:tab/>
        </w:r>
        <w:r>
          <w:fldChar w:fldCharType="begin"/>
        </w:r>
        <w:r>
          <w:instrText xml:space="preserve"> PAGEREF _Toc163745626 \h </w:instrText>
        </w:r>
        <w:r>
          <w:fldChar w:fldCharType="separate"/>
        </w:r>
        <w:r>
          <w:rPr>
            <w:noProof/>
          </w:rPr>
          <w:t>2</w:t>
        </w:r>
        <w:r>
          <w:fldChar w:fldCharType="end"/>
        </w:r>
      </w:hyperlink>
    </w:p>
    <w:p w14:paraId="1588EC1F" w14:textId="2D709A8A"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27" w:history="1">
        <w:r>
          <w:rPr>
            <w:rStyle w:val="affffb"/>
          </w:rPr>
          <w:t xml:space="preserve">8 </w:t>
        </w:r>
        <w:r>
          <w:rPr>
            <w:rStyle w:val="affffb"/>
            <w:rFonts w:ascii="Times New Roman"/>
          </w:rPr>
          <w:t xml:space="preserve"> </w:t>
        </w:r>
        <w:r>
          <w:rPr>
            <w:rStyle w:val="affffb"/>
            <w:rFonts w:ascii="Times New Roman"/>
          </w:rPr>
          <w:t>定植</w:t>
        </w:r>
        <w:r>
          <w:tab/>
        </w:r>
        <w:r>
          <w:fldChar w:fldCharType="begin"/>
        </w:r>
        <w:r>
          <w:instrText xml:space="preserve"> PAGEREF _Toc163745627 \h </w:instrText>
        </w:r>
        <w:r>
          <w:fldChar w:fldCharType="separate"/>
        </w:r>
        <w:r>
          <w:rPr>
            <w:noProof/>
          </w:rPr>
          <w:t>2</w:t>
        </w:r>
        <w:r>
          <w:fldChar w:fldCharType="end"/>
        </w:r>
      </w:hyperlink>
    </w:p>
    <w:p w14:paraId="1588EC20" w14:textId="243A8601"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28" w:history="1">
        <w:r>
          <w:rPr>
            <w:rStyle w:val="affffb"/>
          </w:rPr>
          <w:t xml:space="preserve">9 </w:t>
        </w:r>
        <w:r>
          <w:rPr>
            <w:rStyle w:val="affffb"/>
            <w:rFonts w:ascii="Times New Roman"/>
          </w:rPr>
          <w:t xml:space="preserve"> </w:t>
        </w:r>
        <w:r>
          <w:rPr>
            <w:rStyle w:val="affffb"/>
            <w:rFonts w:ascii="Times New Roman"/>
          </w:rPr>
          <w:t>田间管理</w:t>
        </w:r>
        <w:r>
          <w:tab/>
        </w:r>
        <w:r>
          <w:fldChar w:fldCharType="begin"/>
        </w:r>
        <w:r>
          <w:instrText xml:space="preserve"> PAGEREF _Toc163745628 \h </w:instrText>
        </w:r>
        <w:r>
          <w:fldChar w:fldCharType="separate"/>
        </w:r>
        <w:r>
          <w:rPr>
            <w:noProof/>
          </w:rPr>
          <w:t>2</w:t>
        </w:r>
        <w:r>
          <w:fldChar w:fldCharType="end"/>
        </w:r>
      </w:hyperlink>
    </w:p>
    <w:p w14:paraId="1588EC21" w14:textId="79E61E24"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29" w:history="1">
        <w:r>
          <w:rPr>
            <w:rStyle w:val="affffb"/>
          </w:rPr>
          <w:t xml:space="preserve">10 </w:t>
        </w:r>
        <w:r>
          <w:rPr>
            <w:rStyle w:val="affffb"/>
            <w:rFonts w:ascii="Times New Roman"/>
          </w:rPr>
          <w:t xml:space="preserve"> </w:t>
        </w:r>
        <w:r>
          <w:rPr>
            <w:rStyle w:val="affffb"/>
            <w:rFonts w:ascii="Times New Roman"/>
          </w:rPr>
          <w:t>二氧化碳施肥</w:t>
        </w:r>
        <w:r>
          <w:tab/>
        </w:r>
        <w:r>
          <w:fldChar w:fldCharType="begin"/>
        </w:r>
        <w:r>
          <w:instrText xml:space="preserve"> PAGEREF _Toc163745629 \h </w:instrText>
        </w:r>
        <w:r>
          <w:fldChar w:fldCharType="separate"/>
        </w:r>
        <w:r>
          <w:rPr>
            <w:noProof/>
          </w:rPr>
          <w:t>3</w:t>
        </w:r>
        <w:r>
          <w:fldChar w:fldCharType="end"/>
        </w:r>
      </w:hyperlink>
    </w:p>
    <w:p w14:paraId="1588EC22" w14:textId="28B18E3B"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30" w:history="1">
        <w:r>
          <w:rPr>
            <w:rStyle w:val="affffb"/>
          </w:rPr>
          <w:t xml:space="preserve">11 </w:t>
        </w:r>
        <w:r>
          <w:rPr>
            <w:rStyle w:val="affffb"/>
            <w:rFonts w:ascii="Times New Roman"/>
          </w:rPr>
          <w:t xml:space="preserve"> </w:t>
        </w:r>
        <w:r>
          <w:rPr>
            <w:rStyle w:val="affffb"/>
            <w:rFonts w:ascii="Times New Roman"/>
          </w:rPr>
          <w:t>病虫害防治</w:t>
        </w:r>
        <w:r>
          <w:tab/>
        </w:r>
        <w:r>
          <w:fldChar w:fldCharType="begin"/>
        </w:r>
        <w:r>
          <w:instrText xml:space="preserve"> PAGEREF _Toc163745630 \h </w:instrText>
        </w:r>
        <w:r>
          <w:fldChar w:fldCharType="separate"/>
        </w:r>
        <w:r>
          <w:rPr>
            <w:noProof/>
          </w:rPr>
          <w:t>3</w:t>
        </w:r>
        <w:r>
          <w:fldChar w:fldCharType="end"/>
        </w:r>
      </w:hyperlink>
    </w:p>
    <w:p w14:paraId="1588EC23" w14:textId="236F11C5"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31" w:history="1">
        <w:r>
          <w:rPr>
            <w:rStyle w:val="affffb"/>
          </w:rPr>
          <w:t xml:space="preserve">12 </w:t>
        </w:r>
        <w:r>
          <w:rPr>
            <w:rStyle w:val="affffb"/>
            <w:rFonts w:ascii="Times New Roman"/>
          </w:rPr>
          <w:t xml:space="preserve"> </w:t>
        </w:r>
        <w:r>
          <w:rPr>
            <w:rStyle w:val="affffb"/>
            <w:rFonts w:ascii="Times New Roman"/>
          </w:rPr>
          <w:t>采收</w:t>
        </w:r>
        <w:r>
          <w:tab/>
        </w:r>
        <w:r>
          <w:fldChar w:fldCharType="begin"/>
        </w:r>
        <w:r>
          <w:instrText xml:space="preserve"> PAGEREF _Toc163745631 \h </w:instrText>
        </w:r>
        <w:r>
          <w:fldChar w:fldCharType="separate"/>
        </w:r>
        <w:r>
          <w:rPr>
            <w:noProof/>
          </w:rPr>
          <w:t>4</w:t>
        </w:r>
        <w:r>
          <w:fldChar w:fldCharType="end"/>
        </w:r>
      </w:hyperlink>
    </w:p>
    <w:p w14:paraId="1588EC24" w14:textId="4253FADC"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32" w:history="1">
        <w:r>
          <w:rPr>
            <w:rStyle w:val="affffb"/>
          </w:rPr>
          <w:t xml:space="preserve">13 </w:t>
        </w:r>
        <w:r>
          <w:rPr>
            <w:rStyle w:val="affffb"/>
            <w:rFonts w:ascii="Times New Roman"/>
          </w:rPr>
          <w:t xml:space="preserve"> </w:t>
        </w:r>
        <w:r>
          <w:rPr>
            <w:rStyle w:val="affffb"/>
            <w:rFonts w:ascii="Times New Roman"/>
          </w:rPr>
          <w:t>生产档案</w:t>
        </w:r>
        <w:r>
          <w:tab/>
        </w:r>
        <w:r>
          <w:fldChar w:fldCharType="begin"/>
        </w:r>
        <w:r>
          <w:instrText xml:space="preserve"> PAGEREF _Toc163745632 \h </w:instrText>
        </w:r>
        <w:r>
          <w:fldChar w:fldCharType="separate"/>
        </w:r>
        <w:r>
          <w:rPr>
            <w:noProof/>
          </w:rPr>
          <w:t>4</w:t>
        </w:r>
        <w:r>
          <w:fldChar w:fldCharType="end"/>
        </w:r>
      </w:hyperlink>
    </w:p>
    <w:p w14:paraId="1588EC25" w14:textId="63D464CD" w:rsidR="006525E5" w:rsidRDefault="00473E41">
      <w:pPr>
        <w:pStyle w:val="TOC1"/>
        <w:tabs>
          <w:tab w:val="right" w:leader="dot" w:pos="9344"/>
        </w:tabs>
        <w:rPr>
          <w:rFonts w:asciiTheme="minorHAnsi" w:eastAsiaTheme="minorEastAsia" w:hAnsiTheme="minorHAnsi" w:cstheme="minorBidi"/>
          <w:szCs w:val="22"/>
          <w14:ligatures w14:val="standardContextual"/>
        </w:rPr>
      </w:pPr>
      <w:hyperlink w:anchor="_Toc163745633" w:history="1">
        <w:r>
          <w:rPr>
            <w:rStyle w:val="affffb"/>
          </w:rPr>
          <w:t>附录</w:t>
        </w:r>
        <w:r>
          <w:rPr>
            <w:rStyle w:val="affffb"/>
          </w:rPr>
          <w:t>A</w:t>
        </w:r>
        <w:r>
          <w:rPr>
            <w:rStyle w:val="affffb"/>
          </w:rPr>
          <w:t>（资料性）</w:t>
        </w:r>
        <w:r>
          <w:rPr>
            <w:rStyle w:val="affffb"/>
          </w:rPr>
          <w:t xml:space="preserve">  </w:t>
        </w:r>
        <w:r>
          <w:rPr>
            <w:rStyle w:val="affffb"/>
          </w:rPr>
          <w:t>生产档案</w:t>
        </w:r>
        <w:r>
          <w:tab/>
        </w:r>
        <w:r>
          <w:fldChar w:fldCharType="begin"/>
        </w:r>
        <w:r>
          <w:instrText xml:space="preserve"> PAGEREF _Toc163745633 \h </w:instrText>
        </w:r>
        <w:r>
          <w:fldChar w:fldCharType="separate"/>
        </w:r>
        <w:r>
          <w:rPr>
            <w:noProof/>
          </w:rPr>
          <w:t>5</w:t>
        </w:r>
        <w:r>
          <w:fldChar w:fldCharType="end"/>
        </w:r>
      </w:hyperlink>
    </w:p>
    <w:p w14:paraId="1588EC26" w14:textId="77777777" w:rsidR="006525E5" w:rsidRDefault="00473E41">
      <w:pPr>
        <w:pStyle w:val="affffffa"/>
        <w:spacing w:after="468"/>
        <w:sectPr w:rsidR="006525E5">
          <w:headerReference w:type="even" r:id="rId16"/>
          <w:headerReference w:type="default" r:id="rId17"/>
          <w:footerReference w:type="default" r:id="rId18"/>
          <w:pgSz w:w="11906" w:h="16838"/>
          <w:pgMar w:top="1871" w:right="1134" w:bottom="1134" w:left="1134" w:header="1418" w:footer="1134" w:gutter="284"/>
          <w:pgNumType w:fmt="upperRoman" w:start="1"/>
          <w:cols w:space="425"/>
          <w:formProt w:val="0"/>
          <w:docGrid w:type="lines" w:linePitch="312"/>
        </w:sectPr>
      </w:pPr>
      <w:r>
        <w:fldChar w:fldCharType="end"/>
      </w:r>
    </w:p>
    <w:p w14:paraId="1588EC27" w14:textId="77777777" w:rsidR="006525E5" w:rsidRDefault="00473E41">
      <w:pPr>
        <w:pStyle w:val="a6"/>
        <w:spacing w:after="468"/>
      </w:pPr>
      <w:bookmarkStart w:id="23" w:name="BookMark2"/>
      <w:bookmarkEnd w:id="22"/>
      <w:r>
        <w:rPr>
          <w:spacing w:val="320"/>
        </w:rPr>
        <w:lastRenderedPageBreak/>
        <w:t>前</w:t>
      </w:r>
      <w:r>
        <w:t>言</w:t>
      </w:r>
    </w:p>
    <w:p w14:paraId="1588EC28" w14:textId="77777777" w:rsidR="006525E5" w:rsidRDefault="00473E41">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1588EC29" w14:textId="77777777" w:rsidR="006525E5" w:rsidRDefault="00473E41">
      <w:pPr>
        <w:pStyle w:val="afffff5"/>
        <w:ind w:firstLine="420"/>
      </w:pPr>
      <w:r>
        <w:rPr>
          <w:rFonts w:hint="eastAsia"/>
        </w:rPr>
        <w:t>本文件是“设施蔬菜固碳生产技术规程”系列标准之一，本系列标准由以下文件组成：</w:t>
      </w:r>
    </w:p>
    <w:p w14:paraId="1588EC2A" w14:textId="77777777" w:rsidR="006525E5" w:rsidRDefault="00473E41">
      <w:pPr>
        <w:pStyle w:val="afffff5"/>
        <w:ind w:firstLine="420"/>
        <w:rPr>
          <w:color w:val="FF0000"/>
        </w:rPr>
      </w:pPr>
      <w:r>
        <w:rPr>
          <w:rFonts w:hint="eastAsia"/>
          <w:szCs w:val="24"/>
        </w:rPr>
        <w:t>——</w:t>
      </w:r>
      <w:r>
        <w:t xml:space="preserve">DB14/T 1288  </w:t>
      </w:r>
      <w:r>
        <w:t>设施蔬菜二氧化碳施肥技术规程</w:t>
      </w:r>
      <w:r>
        <w:rPr>
          <w:rFonts w:hint="eastAsia"/>
        </w:rPr>
        <w:t xml:space="preserve">  </w:t>
      </w:r>
    </w:p>
    <w:p w14:paraId="1588EC2B" w14:textId="77777777" w:rsidR="006525E5" w:rsidRDefault="00473E41">
      <w:pPr>
        <w:pStyle w:val="afffff5"/>
        <w:ind w:firstLine="420"/>
      </w:pPr>
      <w:r>
        <w:rPr>
          <w:rFonts w:hint="eastAsia"/>
          <w:szCs w:val="24"/>
        </w:rPr>
        <w:t>——</w:t>
      </w:r>
      <w:r>
        <w:t xml:space="preserve">DB14/T 1287  </w:t>
      </w:r>
      <w:r>
        <w:t>设施蔬菜</w:t>
      </w:r>
      <w:proofErr w:type="gramStart"/>
      <w:r>
        <w:t>固碳生产</w:t>
      </w:r>
      <w:proofErr w:type="gramEnd"/>
      <w:r>
        <w:t>技术规</w:t>
      </w:r>
      <w:r>
        <w:t>程</w:t>
      </w:r>
      <w:r>
        <w:t xml:space="preserve"> </w:t>
      </w:r>
      <w:r>
        <w:rPr>
          <w:rFonts w:hint="eastAsia"/>
        </w:rPr>
        <w:t xml:space="preserve"> </w:t>
      </w:r>
      <w:r>
        <w:t>日</w:t>
      </w:r>
      <w:r>
        <w:t>光温室结构与性能</w:t>
      </w:r>
    </w:p>
    <w:p w14:paraId="1588EC2C" w14:textId="77777777" w:rsidR="006525E5" w:rsidRDefault="00473E41">
      <w:pPr>
        <w:pStyle w:val="afffff5"/>
        <w:ind w:firstLine="420"/>
      </w:pPr>
      <w:r>
        <w:rPr>
          <w:rFonts w:hint="eastAsia"/>
          <w:szCs w:val="24"/>
        </w:rPr>
        <w:t>——</w:t>
      </w:r>
      <w:r>
        <w:t xml:space="preserve">DB14/T 1281  </w:t>
      </w:r>
      <w:r>
        <w:t>设施蔬菜</w:t>
      </w:r>
      <w:proofErr w:type="gramStart"/>
      <w:r>
        <w:t>固碳生产</w:t>
      </w:r>
      <w:proofErr w:type="gramEnd"/>
      <w:r>
        <w:t>技术规程</w:t>
      </w:r>
      <w:r>
        <w:t xml:space="preserve"> </w:t>
      </w:r>
      <w:r>
        <w:rPr>
          <w:rFonts w:hint="eastAsia"/>
        </w:rPr>
        <w:t xml:space="preserve"> </w:t>
      </w:r>
      <w:r>
        <w:t>果菜类育苗</w:t>
      </w:r>
    </w:p>
    <w:p w14:paraId="1588EC2D" w14:textId="77777777" w:rsidR="006525E5" w:rsidRDefault="00473E41">
      <w:pPr>
        <w:pStyle w:val="afffff5"/>
        <w:ind w:firstLine="420"/>
      </w:pPr>
      <w:r>
        <w:rPr>
          <w:rFonts w:hint="eastAsia"/>
          <w:szCs w:val="24"/>
        </w:rPr>
        <w:t>——</w:t>
      </w:r>
      <w:r>
        <w:t xml:space="preserve">DB14/T 1279  </w:t>
      </w:r>
      <w:r>
        <w:t>设施蔬菜</w:t>
      </w:r>
      <w:proofErr w:type="gramStart"/>
      <w:r>
        <w:t>固碳生产</w:t>
      </w:r>
      <w:proofErr w:type="gramEnd"/>
      <w:r>
        <w:t>技术规程</w:t>
      </w:r>
      <w:r>
        <w:t xml:space="preserve"> </w:t>
      </w:r>
      <w:r>
        <w:rPr>
          <w:rFonts w:hint="eastAsia"/>
        </w:rPr>
        <w:t xml:space="preserve"> </w:t>
      </w:r>
      <w:r>
        <w:t>日光温室番茄</w:t>
      </w:r>
    </w:p>
    <w:p w14:paraId="1588EC2E" w14:textId="77777777" w:rsidR="006525E5" w:rsidRDefault="00473E41">
      <w:pPr>
        <w:pStyle w:val="afffff5"/>
        <w:ind w:firstLine="420"/>
      </w:pPr>
      <w:r>
        <w:rPr>
          <w:rFonts w:hint="eastAsia"/>
          <w:szCs w:val="24"/>
        </w:rPr>
        <w:t>——</w:t>
      </w:r>
      <w:r>
        <w:t xml:space="preserve">DB14/T 1282  </w:t>
      </w:r>
      <w:r>
        <w:t>设施蔬菜</w:t>
      </w:r>
      <w:proofErr w:type="gramStart"/>
      <w:r>
        <w:t>固碳生产</w:t>
      </w:r>
      <w:proofErr w:type="gramEnd"/>
      <w:r>
        <w:t>技术规程</w:t>
      </w:r>
      <w:r>
        <w:t xml:space="preserve"> </w:t>
      </w:r>
      <w:r>
        <w:rPr>
          <w:rFonts w:hint="eastAsia"/>
        </w:rPr>
        <w:t xml:space="preserve"> </w:t>
      </w:r>
      <w:r>
        <w:t>日光温室黄瓜</w:t>
      </w:r>
    </w:p>
    <w:p w14:paraId="1588EC2F" w14:textId="77777777" w:rsidR="006525E5" w:rsidRDefault="00473E41">
      <w:pPr>
        <w:pStyle w:val="afffff5"/>
        <w:ind w:firstLine="420"/>
      </w:pPr>
      <w:r>
        <w:rPr>
          <w:rFonts w:hint="eastAsia"/>
          <w:szCs w:val="24"/>
        </w:rPr>
        <w:t>——</w:t>
      </w:r>
      <w:r>
        <w:t xml:space="preserve">DB14/T 1283  </w:t>
      </w:r>
      <w:r>
        <w:t>设施蔬菜</w:t>
      </w:r>
      <w:proofErr w:type="gramStart"/>
      <w:r>
        <w:t>固碳生产</w:t>
      </w:r>
      <w:proofErr w:type="gramEnd"/>
      <w:r>
        <w:t>技术规程</w:t>
      </w:r>
      <w:r>
        <w:t xml:space="preserve"> </w:t>
      </w:r>
      <w:r>
        <w:rPr>
          <w:rFonts w:hint="eastAsia"/>
        </w:rPr>
        <w:t xml:space="preserve"> </w:t>
      </w:r>
      <w:r>
        <w:t>日光温室辣椒</w:t>
      </w:r>
    </w:p>
    <w:p w14:paraId="1588EC30" w14:textId="77777777" w:rsidR="006525E5" w:rsidRDefault="00473E41">
      <w:pPr>
        <w:pStyle w:val="afffff5"/>
        <w:ind w:firstLine="420"/>
      </w:pPr>
      <w:r>
        <w:rPr>
          <w:rFonts w:hint="eastAsia"/>
          <w:szCs w:val="24"/>
        </w:rPr>
        <w:t>——</w:t>
      </w:r>
      <w:r>
        <w:t xml:space="preserve">DB14/T 1284  </w:t>
      </w:r>
      <w:r>
        <w:t>设施蔬菜</w:t>
      </w:r>
      <w:proofErr w:type="gramStart"/>
      <w:r>
        <w:t>固碳生产</w:t>
      </w:r>
      <w:proofErr w:type="gramEnd"/>
      <w:r>
        <w:t>技术规程</w:t>
      </w:r>
      <w:r>
        <w:t xml:space="preserve"> </w:t>
      </w:r>
      <w:r>
        <w:rPr>
          <w:rFonts w:hint="eastAsia"/>
        </w:rPr>
        <w:t xml:space="preserve"> </w:t>
      </w:r>
      <w:r>
        <w:t>日光温室胡萝卜</w:t>
      </w:r>
    </w:p>
    <w:p w14:paraId="1588EC31" w14:textId="77777777" w:rsidR="006525E5" w:rsidRDefault="00473E41">
      <w:pPr>
        <w:pStyle w:val="afffff5"/>
        <w:ind w:firstLine="420"/>
      </w:pPr>
      <w:r>
        <w:rPr>
          <w:rFonts w:hint="eastAsia"/>
          <w:szCs w:val="24"/>
        </w:rPr>
        <w:t>——</w:t>
      </w:r>
      <w:r>
        <w:t xml:space="preserve">DB14/T 1286  </w:t>
      </w:r>
      <w:r>
        <w:t>设施蔬菜</w:t>
      </w:r>
      <w:proofErr w:type="gramStart"/>
      <w:r>
        <w:t>固碳生产</w:t>
      </w:r>
      <w:proofErr w:type="gramEnd"/>
      <w:r>
        <w:t>技术规程</w:t>
      </w:r>
      <w:r>
        <w:t xml:space="preserve"> </w:t>
      </w:r>
      <w:r>
        <w:rPr>
          <w:rFonts w:hint="eastAsia"/>
        </w:rPr>
        <w:t xml:space="preserve"> </w:t>
      </w:r>
      <w:r>
        <w:t>日光温室茄子</w:t>
      </w:r>
    </w:p>
    <w:p w14:paraId="1588EC32" w14:textId="77777777" w:rsidR="006525E5" w:rsidRDefault="00473E41">
      <w:pPr>
        <w:pStyle w:val="afffff5"/>
        <w:ind w:firstLine="420"/>
      </w:pPr>
      <w:r>
        <w:rPr>
          <w:rFonts w:hint="eastAsia"/>
          <w:szCs w:val="24"/>
        </w:rPr>
        <w:t>——</w:t>
      </w:r>
      <w:r>
        <w:t xml:space="preserve">DB14/T 1289  </w:t>
      </w:r>
      <w:r>
        <w:t>设施蔬菜</w:t>
      </w:r>
      <w:proofErr w:type="gramStart"/>
      <w:r>
        <w:t>固碳生产</w:t>
      </w:r>
      <w:proofErr w:type="gramEnd"/>
      <w:r>
        <w:t>技术规程</w:t>
      </w:r>
      <w:r>
        <w:t xml:space="preserve"> </w:t>
      </w:r>
      <w:r>
        <w:rPr>
          <w:rFonts w:hint="eastAsia"/>
        </w:rPr>
        <w:t xml:space="preserve"> </w:t>
      </w:r>
      <w:r>
        <w:t>塑料大棚番茄</w:t>
      </w:r>
    </w:p>
    <w:p w14:paraId="1588EC33" w14:textId="77777777" w:rsidR="006525E5" w:rsidRDefault="00473E41">
      <w:pPr>
        <w:pStyle w:val="afffff5"/>
        <w:ind w:firstLine="420"/>
      </w:pPr>
      <w:r>
        <w:rPr>
          <w:rFonts w:hint="eastAsia"/>
          <w:szCs w:val="24"/>
        </w:rPr>
        <w:t>——</w:t>
      </w:r>
      <w:r>
        <w:t xml:space="preserve">DB14/T 1555  </w:t>
      </w:r>
      <w:r>
        <w:t>设施蔬菜</w:t>
      </w:r>
      <w:proofErr w:type="gramStart"/>
      <w:r>
        <w:t>固碳生产</w:t>
      </w:r>
      <w:proofErr w:type="gramEnd"/>
      <w:r>
        <w:t>技术规程</w:t>
      </w:r>
      <w:r>
        <w:t xml:space="preserve"> </w:t>
      </w:r>
      <w:r>
        <w:rPr>
          <w:rFonts w:hint="eastAsia"/>
        </w:rPr>
        <w:t xml:space="preserve"> </w:t>
      </w:r>
      <w:r>
        <w:t>日光温室西芹</w:t>
      </w:r>
    </w:p>
    <w:p w14:paraId="1588EC34" w14:textId="77777777" w:rsidR="006525E5" w:rsidRDefault="00473E41">
      <w:pPr>
        <w:pStyle w:val="afffff5"/>
        <w:ind w:firstLine="420"/>
      </w:pPr>
      <w:r>
        <w:rPr>
          <w:rFonts w:hint="eastAsia"/>
          <w:szCs w:val="24"/>
        </w:rPr>
        <w:t>——</w:t>
      </w:r>
      <w:r>
        <w:t xml:space="preserve">DB14/T 1562  </w:t>
      </w:r>
      <w:r>
        <w:t>设施蔬菜</w:t>
      </w:r>
      <w:proofErr w:type="gramStart"/>
      <w:r>
        <w:t>固碳生产</w:t>
      </w:r>
      <w:proofErr w:type="gramEnd"/>
      <w:r>
        <w:t>技术规程</w:t>
      </w:r>
      <w:r>
        <w:t xml:space="preserve"> </w:t>
      </w:r>
      <w:r>
        <w:rPr>
          <w:rFonts w:hint="eastAsia"/>
        </w:rPr>
        <w:t xml:space="preserve"> </w:t>
      </w:r>
      <w:r>
        <w:t>塑料大棚茄子</w:t>
      </w:r>
    </w:p>
    <w:p w14:paraId="1588EC35" w14:textId="77777777" w:rsidR="006525E5" w:rsidRDefault="00473E41">
      <w:pPr>
        <w:pStyle w:val="afffff5"/>
        <w:ind w:firstLine="420"/>
      </w:pPr>
      <w:r>
        <w:rPr>
          <w:rFonts w:hint="eastAsia"/>
          <w:szCs w:val="24"/>
        </w:rPr>
        <w:t>——</w:t>
      </w:r>
      <w:r>
        <w:t xml:space="preserve">DB14/T 1563  </w:t>
      </w:r>
      <w:r>
        <w:t>设施蔬菜</w:t>
      </w:r>
      <w:proofErr w:type="gramStart"/>
      <w:r>
        <w:t>固碳生产</w:t>
      </w:r>
      <w:proofErr w:type="gramEnd"/>
      <w:r>
        <w:t>技术规程</w:t>
      </w:r>
      <w:r>
        <w:t xml:space="preserve"> </w:t>
      </w:r>
      <w:r>
        <w:rPr>
          <w:rFonts w:hint="eastAsia"/>
        </w:rPr>
        <w:t xml:space="preserve"> </w:t>
      </w:r>
      <w:r>
        <w:t>西瓜</w:t>
      </w:r>
    </w:p>
    <w:p w14:paraId="1588EC36" w14:textId="77777777" w:rsidR="006525E5" w:rsidRDefault="00473E41">
      <w:pPr>
        <w:pStyle w:val="afffff5"/>
        <w:ind w:firstLine="420"/>
      </w:pPr>
      <w:r>
        <w:rPr>
          <w:rFonts w:hint="eastAsia"/>
          <w:szCs w:val="24"/>
        </w:rPr>
        <w:t>——</w:t>
      </w:r>
      <w:r>
        <w:t xml:space="preserve">DB14/T 1564  </w:t>
      </w:r>
      <w:r>
        <w:t>设施蔬菜</w:t>
      </w:r>
      <w:proofErr w:type="gramStart"/>
      <w:r>
        <w:t>固碳生产</w:t>
      </w:r>
      <w:proofErr w:type="gramEnd"/>
      <w:r>
        <w:t>技术规程</w:t>
      </w:r>
      <w:r>
        <w:t xml:space="preserve"> </w:t>
      </w:r>
      <w:r>
        <w:rPr>
          <w:rFonts w:hint="eastAsia"/>
        </w:rPr>
        <w:t xml:space="preserve"> </w:t>
      </w:r>
      <w:r>
        <w:t>塑料大棚西葫芦</w:t>
      </w:r>
    </w:p>
    <w:p w14:paraId="1588EC37" w14:textId="77777777" w:rsidR="006525E5" w:rsidRDefault="00473E41">
      <w:pPr>
        <w:pStyle w:val="afffff5"/>
        <w:ind w:firstLine="420"/>
      </w:pPr>
      <w:r>
        <w:rPr>
          <w:rFonts w:hint="eastAsia"/>
          <w:szCs w:val="24"/>
        </w:rPr>
        <w:t>——</w:t>
      </w:r>
      <w:r>
        <w:t xml:space="preserve">DB14/T 1565  </w:t>
      </w:r>
      <w:r>
        <w:t>设施蔬菜</w:t>
      </w:r>
      <w:proofErr w:type="gramStart"/>
      <w:r>
        <w:t>固碳生产</w:t>
      </w:r>
      <w:proofErr w:type="gramEnd"/>
      <w:r>
        <w:t>技术规程</w:t>
      </w:r>
      <w:r>
        <w:t xml:space="preserve"> </w:t>
      </w:r>
      <w:r>
        <w:rPr>
          <w:rFonts w:hint="eastAsia"/>
        </w:rPr>
        <w:t xml:space="preserve"> </w:t>
      </w:r>
      <w:r>
        <w:t>塑料大棚黄瓜</w:t>
      </w:r>
    </w:p>
    <w:p w14:paraId="1588EC38" w14:textId="77777777" w:rsidR="006525E5" w:rsidRDefault="00473E41">
      <w:pPr>
        <w:pStyle w:val="afffff5"/>
        <w:ind w:firstLine="420"/>
      </w:pPr>
      <w:r>
        <w:rPr>
          <w:rFonts w:hint="eastAsia"/>
          <w:szCs w:val="24"/>
        </w:rPr>
        <w:t>——</w:t>
      </w:r>
      <w:r>
        <w:t xml:space="preserve">DB14/T 1568  </w:t>
      </w:r>
      <w:r>
        <w:t>设施蔬菜</w:t>
      </w:r>
      <w:proofErr w:type="gramStart"/>
      <w:r>
        <w:t>固碳生产</w:t>
      </w:r>
      <w:proofErr w:type="gramEnd"/>
      <w:r>
        <w:t>技术规程</w:t>
      </w:r>
      <w:r>
        <w:t xml:space="preserve"> </w:t>
      </w:r>
      <w:r>
        <w:rPr>
          <w:rFonts w:hint="eastAsia"/>
        </w:rPr>
        <w:t xml:space="preserve"> </w:t>
      </w:r>
      <w:r>
        <w:t>日光温室生菜</w:t>
      </w:r>
    </w:p>
    <w:p w14:paraId="1588EC39" w14:textId="77777777" w:rsidR="006525E5" w:rsidRDefault="00473E41">
      <w:pPr>
        <w:pStyle w:val="afffff5"/>
        <w:ind w:firstLine="420"/>
      </w:pPr>
      <w:r>
        <w:rPr>
          <w:rFonts w:hint="eastAsia"/>
          <w:szCs w:val="24"/>
        </w:rPr>
        <w:t>——</w:t>
      </w:r>
      <w:r>
        <w:t xml:space="preserve">DB14/T 1569  </w:t>
      </w:r>
      <w:r>
        <w:t>设施蔬菜</w:t>
      </w:r>
      <w:proofErr w:type="gramStart"/>
      <w:r>
        <w:t>固碳生产</w:t>
      </w:r>
      <w:proofErr w:type="gramEnd"/>
      <w:r>
        <w:t>技术规程</w:t>
      </w:r>
      <w:r>
        <w:t xml:space="preserve"> </w:t>
      </w:r>
      <w:r>
        <w:rPr>
          <w:rFonts w:hint="eastAsia"/>
        </w:rPr>
        <w:t xml:space="preserve"> </w:t>
      </w:r>
      <w:r>
        <w:t>日光温室西葫芦</w:t>
      </w:r>
    </w:p>
    <w:p w14:paraId="1588EC3A" w14:textId="77777777" w:rsidR="006525E5" w:rsidRDefault="00473E41">
      <w:pPr>
        <w:pStyle w:val="afffff5"/>
        <w:ind w:firstLine="420"/>
      </w:pPr>
      <w:r>
        <w:t>本文件代替</w:t>
      </w:r>
      <w:r>
        <w:t>DB14/T 1282</w:t>
      </w:r>
      <w:r>
        <w:t>—</w:t>
      </w:r>
      <w:r>
        <w:t>2016</w:t>
      </w:r>
      <w:r>
        <w:t>《日光温室冬春茬黄瓜高效固碳生产技术规程》和</w:t>
      </w:r>
      <w:r>
        <w:t>DB14/T 1556</w:t>
      </w:r>
      <w:r>
        <w:t>—</w:t>
      </w:r>
      <w:r>
        <w:t>2018</w:t>
      </w:r>
      <w:r>
        <w:t>《日光温室秋冬茬黄瓜高效固碳生产技术规程》，与</w:t>
      </w:r>
      <w:r>
        <w:t>DB14/T 1282</w:t>
      </w:r>
      <w:r>
        <w:t>—</w:t>
      </w:r>
      <w:r>
        <w:t>2016</w:t>
      </w:r>
      <w:r>
        <w:t>和</w:t>
      </w:r>
      <w:r>
        <w:t>DB14/T 1556</w:t>
      </w:r>
      <w:r>
        <w:t>—</w:t>
      </w:r>
      <w:r>
        <w:t>2018</w:t>
      </w:r>
      <w:r>
        <w:t>相比，除结构调整和编辑性改动外，主要技术变化如下</w:t>
      </w:r>
      <w:r>
        <w:t>:</w:t>
      </w:r>
    </w:p>
    <w:p w14:paraId="1588EC3B" w14:textId="77777777" w:rsidR="006525E5" w:rsidRDefault="00473E41">
      <w:pPr>
        <w:pStyle w:val="afffff5"/>
        <w:ind w:firstLine="420"/>
        <w:rPr>
          <w:szCs w:val="24"/>
        </w:rPr>
      </w:pPr>
      <w:r>
        <w:rPr>
          <w:rFonts w:hint="eastAsia"/>
          <w:szCs w:val="24"/>
        </w:rPr>
        <w:t>——增加了茬口安排</w:t>
      </w:r>
      <w:r>
        <w:rPr>
          <w:szCs w:val="24"/>
        </w:rPr>
        <w:t>（见</w:t>
      </w:r>
      <w:r>
        <w:rPr>
          <w:szCs w:val="24"/>
        </w:rPr>
        <w:t>5</w:t>
      </w:r>
      <w:r>
        <w:rPr>
          <w:szCs w:val="24"/>
        </w:rPr>
        <w:t>）</w:t>
      </w:r>
      <w:r>
        <w:rPr>
          <w:rFonts w:hint="eastAsia"/>
          <w:szCs w:val="24"/>
        </w:rPr>
        <w:t>；</w:t>
      </w:r>
    </w:p>
    <w:p w14:paraId="1588EC3C" w14:textId="77777777" w:rsidR="006525E5" w:rsidRDefault="00473E41">
      <w:pPr>
        <w:pStyle w:val="afffff5"/>
        <w:ind w:firstLine="420"/>
        <w:rPr>
          <w:szCs w:val="24"/>
        </w:rPr>
      </w:pPr>
      <w:r>
        <w:rPr>
          <w:szCs w:val="24"/>
        </w:rPr>
        <w:t>——</w:t>
      </w:r>
      <w:r>
        <w:rPr>
          <w:szCs w:val="24"/>
        </w:rPr>
        <w:t>更改了品种选择（见</w:t>
      </w:r>
      <w:r>
        <w:rPr>
          <w:szCs w:val="24"/>
        </w:rPr>
        <w:t>6.1</w:t>
      </w:r>
      <w:r>
        <w:rPr>
          <w:szCs w:val="24"/>
        </w:rPr>
        <w:t>）</w:t>
      </w:r>
      <w:r>
        <w:rPr>
          <w:rFonts w:hint="eastAsia"/>
          <w:szCs w:val="24"/>
        </w:rPr>
        <w:t>；</w:t>
      </w:r>
    </w:p>
    <w:p w14:paraId="1588EC3D" w14:textId="77777777" w:rsidR="006525E5" w:rsidRDefault="00473E41">
      <w:pPr>
        <w:pStyle w:val="afffff5"/>
        <w:ind w:firstLine="420"/>
        <w:rPr>
          <w:szCs w:val="24"/>
        </w:rPr>
      </w:pPr>
      <w:r>
        <w:rPr>
          <w:rFonts w:hint="eastAsia"/>
          <w:szCs w:val="24"/>
        </w:rPr>
        <w:t>——更改了壮苗标准（见</w:t>
      </w:r>
      <w:r>
        <w:rPr>
          <w:rFonts w:hint="eastAsia"/>
          <w:szCs w:val="24"/>
        </w:rPr>
        <w:t>6</w:t>
      </w:r>
      <w:r>
        <w:rPr>
          <w:szCs w:val="24"/>
        </w:rPr>
        <w:t>.3</w:t>
      </w:r>
      <w:r>
        <w:rPr>
          <w:rFonts w:hint="eastAsia"/>
          <w:szCs w:val="24"/>
        </w:rPr>
        <w:t>）；</w:t>
      </w:r>
    </w:p>
    <w:p w14:paraId="1588EC3E" w14:textId="77777777" w:rsidR="006525E5" w:rsidRDefault="00473E41">
      <w:pPr>
        <w:pStyle w:val="afffff5"/>
        <w:ind w:firstLine="420"/>
        <w:rPr>
          <w:szCs w:val="24"/>
        </w:rPr>
      </w:pPr>
      <w:r>
        <w:rPr>
          <w:rFonts w:hint="eastAsia"/>
          <w:szCs w:val="24"/>
        </w:rPr>
        <w:t>——增加了定植时间</w:t>
      </w:r>
      <w:r>
        <w:rPr>
          <w:szCs w:val="24"/>
        </w:rPr>
        <w:t>（见</w:t>
      </w:r>
      <w:r>
        <w:rPr>
          <w:rFonts w:hint="eastAsia"/>
          <w:szCs w:val="24"/>
        </w:rPr>
        <w:t>8.1</w:t>
      </w:r>
      <w:r>
        <w:rPr>
          <w:szCs w:val="24"/>
        </w:rPr>
        <w:t>）</w:t>
      </w:r>
      <w:r>
        <w:rPr>
          <w:rFonts w:hint="eastAsia"/>
          <w:szCs w:val="24"/>
        </w:rPr>
        <w:t>；</w:t>
      </w:r>
    </w:p>
    <w:p w14:paraId="1588EC3F" w14:textId="77777777" w:rsidR="006525E5" w:rsidRDefault="00473E41">
      <w:pPr>
        <w:pStyle w:val="afffff5"/>
        <w:ind w:firstLine="420"/>
      </w:pPr>
      <w:r>
        <w:rPr>
          <w:rFonts w:hint="eastAsia"/>
          <w:szCs w:val="24"/>
        </w:rPr>
        <w:t>——更改了二氧化碳施肥（见</w:t>
      </w:r>
      <w:r>
        <w:rPr>
          <w:rFonts w:hint="eastAsia"/>
          <w:szCs w:val="24"/>
        </w:rPr>
        <w:t>10</w:t>
      </w:r>
      <w:r>
        <w:rPr>
          <w:rFonts w:hint="eastAsia"/>
          <w:szCs w:val="24"/>
        </w:rPr>
        <w:t>）。</w:t>
      </w:r>
    </w:p>
    <w:p w14:paraId="1588EC40" w14:textId="77777777" w:rsidR="006525E5" w:rsidRDefault="00473E41">
      <w:pPr>
        <w:pStyle w:val="afffff5"/>
        <w:ind w:firstLine="420"/>
      </w:pPr>
      <w:r>
        <w:t>本文件由山西省农业农村厅提出、组织实施和监督检查。</w:t>
      </w:r>
    </w:p>
    <w:p w14:paraId="1588EC41" w14:textId="77777777" w:rsidR="006525E5" w:rsidRDefault="00473E41">
      <w:pPr>
        <w:pStyle w:val="afffff5"/>
        <w:ind w:firstLine="420"/>
        <w:rPr>
          <w:szCs w:val="22"/>
        </w:rPr>
      </w:pPr>
      <w:r>
        <w:rPr>
          <w:szCs w:val="22"/>
        </w:rPr>
        <w:t>山西省市场监督管理局对标准的组织实施情况进行监督检查。</w:t>
      </w:r>
    </w:p>
    <w:p w14:paraId="1588EC42" w14:textId="77777777" w:rsidR="006525E5" w:rsidRDefault="00473E41">
      <w:pPr>
        <w:pStyle w:val="afffff5"/>
        <w:ind w:firstLine="420"/>
      </w:pPr>
      <w:r>
        <w:t>本文件由山西省</w:t>
      </w:r>
      <w:r>
        <w:rPr>
          <w:szCs w:val="22"/>
        </w:rPr>
        <w:t>农业标准化技术委员会（</w:t>
      </w:r>
      <w:r>
        <w:t>SXS/TC19</w:t>
      </w:r>
      <w:r>
        <w:rPr>
          <w:szCs w:val="22"/>
        </w:rPr>
        <w:t>）</w:t>
      </w:r>
      <w:r>
        <w:t>归口。</w:t>
      </w:r>
    </w:p>
    <w:p w14:paraId="1588EC43" w14:textId="77777777" w:rsidR="006525E5" w:rsidRDefault="00473E41">
      <w:pPr>
        <w:pStyle w:val="afffff5"/>
        <w:ind w:firstLine="420"/>
      </w:pPr>
      <w:r>
        <w:t>本文件起草单位：</w:t>
      </w:r>
      <w:r>
        <w:rPr>
          <w:szCs w:val="21"/>
        </w:rPr>
        <w:t>山西农业大学。</w:t>
      </w:r>
    </w:p>
    <w:p w14:paraId="1588EC44" w14:textId="77777777" w:rsidR="006525E5" w:rsidRDefault="00473E41">
      <w:pPr>
        <w:pStyle w:val="afffff5"/>
        <w:ind w:firstLine="420"/>
        <w:rPr>
          <w:szCs w:val="21"/>
        </w:rPr>
      </w:pPr>
      <w:r>
        <w:t>本文件主要起草人：聂红玫、宋小波、李云霞、邢国明、侯雷平、孙胜、宋红霞、郑少文、张毅、王军娥、李斌、石玉</w:t>
      </w:r>
      <w:r>
        <w:rPr>
          <w:rFonts w:hint="eastAsia"/>
        </w:rPr>
        <w:t>。</w:t>
      </w:r>
    </w:p>
    <w:p w14:paraId="1588EC45" w14:textId="77777777" w:rsidR="006525E5" w:rsidRDefault="00473E41">
      <w:pPr>
        <w:pStyle w:val="afffff5"/>
        <w:ind w:firstLine="420"/>
      </w:pPr>
      <w:r>
        <w:t>本文件及其所代替文件的历次版本发布情况为：</w:t>
      </w:r>
    </w:p>
    <w:p w14:paraId="1588EC46" w14:textId="77777777" w:rsidR="006525E5" w:rsidRDefault="00473E41">
      <w:pPr>
        <w:pStyle w:val="afffff5"/>
        <w:ind w:firstLine="420"/>
      </w:pPr>
      <w:r>
        <w:rPr>
          <w:rFonts w:hint="eastAsia"/>
          <w:szCs w:val="24"/>
        </w:rPr>
        <w:t>——</w:t>
      </w:r>
      <w:r>
        <w:t>2016</w:t>
      </w:r>
      <w:r>
        <w:t>年首次发布为</w:t>
      </w:r>
      <w:r>
        <w:t>DB14/T 1282</w:t>
      </w:r>
      <w:r>
        <w:t>—</w:t>
      </w:r>
      <w:r>
        <w:t>2016</w:t>
      </w:r>
      <w:r>
        <w:rPr>
          <w:rFonts w:hint="eastAsia"/>
        </w:rPr>
        <w:t>，</w:t>
      </w:r>
      <w:r>
        <w:rPr>
          <w:rFonts w:hint="eastAsia"/>
        </w:rPr>
        <w:t>2018</w:t>
      </w:r>
      <w:r>
        <w:rPr>
          <w:rFonts w:hint="eastAsia"/>
        </w:rPr>
        <w:t>年发布为</w:t>
      </w:r>
      <w:r>
        <w:t>DB14/T 1556</w:t>
      </w:r>
      <w:r>
        <w:t>—</w:t>
      </w:r>
      <w:r>
        <w:t>2018</w:t>
      </w:r>
      <w:r>
        <w:rPr>
          <w:rFonts w:hint="eastAsia"/>
        </w:rPr>
        <w:t>；</w:t>
      </w:r>
    </w:p>
    <w:p w14:paraId="1588EC47" w14:textId="77777777" w:rsidR="006525E5" w:rsidRDefault="00473E41">
      <w:pPr>
        <w:pStyle w:val="afffff5"/>
        <w:ind w:firstLine="420"/>
        <w:sectPr w:rsidR="006525E5">
          <w:pgSz w:w="11906" w:h="16838"/>
          <w:pgMar w:top="1871" w:right="1134" w:bottom="1134" w:left="1134" w:header="1418" w:footer="1134" w:gutter="284"/>
          <w:pgNumType w:fmt="upperRoman"/>
          <w:cols w:space="425"/>
          <w:formProt w:val="0"/>
          <w:docGrid w:type="lines" w:linePitch="312"/>
        </w:sectPr>
      </w:pPr>
      <w:r>
        <w:rPr>
          <w:rFonts w:hint="eastAsia"/>
          <w:szCs w:val="24"/>
        </w:rPr>
        <w:t>——</w:t>
      </w:r>
      <w:r>
        <w:t>本次为第一次修订。</w:t>
      </w:r>
    </w:p>
    <w:p w14:paraId="1588EC48" w14:textId="77777777" w:rsidR="006525E5" w:rsidRDefault="006525E5">
      <w:pPr>
        <w:spacing w:line="20" w:lineRule="exact"/>
        <w:jc w:val="center"/>
        <w:rPr>
          <w:rFonts w:ascii="黑体" w:eastAsia="黑体" w:hAnsi="黑体"/>
          <w:sz w:val="32"/>
          <w:szCs w:val="32"/>
        </w:rPr>
      </w:pPr>
      <w:bookmarkStart w:id="24" w:name="BookMark4"/>
      <w:bookmarkEnd w:id="23"/>
    </w:p>
    <w:p w14:paraId="1588EC49" w14:textId="77777777" w:rsidR="006525E5" w:rsidRDefault="006525E5">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2B21D8E8833843B7818ABB8552A22907"/>
        </w:placeholder>
      </w:sdtPr>
      <w:sdtEndPr/>
      <w:sdtContent>
        <w:p w14:paraId="1588EC4A" w14:textId="77777777" w:rsidR="006525E5" w:rsidRDefault="00473E41">
          <w:pPr>
            <w:pStyle w:val="afffffffff8"/>
            <w:spacing w:beforeLines="100" w:before="312" w:afterLines="1" w:after="3"/>
          </w:pPr>
          <w:r>
            <w:rPr>
              <w:rFonts w:hint="eastAsia"/>
            </w:rPr>
            <w:t>设施蔬菜</w:t>
          </w:r>
          <w:proofErr w:type="gramStart"/>
          <w:r>
            <w:rPr>
              <w:rFonts w:hint="eastAsia"/>
            </w:rPr>
            <w:t>固碳生产</w:t>
          </w:r>
          <w:proofErr w:type="gramEnd"/>
          <w:r>
            <w:rPr>
              <w:rFonts w:hint="eastAsia"/>
            </w:rPr>
            <w:t>技术规程</w:t>
          </w:r>
        </w:p>
        <w:p w14:paraId="1588EC4B" w14:textId="77777777" w:rsidR="006525E5" w:rsidRDefault="00473E41">
          <w:pPr>
            <w:pStyle w:val="afffffffff8"/>
            <w:spacing w:beforeLines="1" w:before="3" w:after="680"/>
          </w:pPr>
          <w:r>
            <w:rPr>
              <w:rFonts w:hint="eastAsia"/>
            </w:rPr>
            <w:t>日光温室黄瓜</w:t>
          </w:r>
        </w:p>
      </w:sdtContent>
    </w:sdt>
    <w:p w14:paraId="1588EC4C" w14:textId="77777777" w:rsidR="006525E5" w:rsidRDefault="00473E41">
      <w:pPr>
        <w:pStyle w:val="affc"/>
        <w:spacing w:before="312" w:after="312"/>
      </w:pPr>
      <w:bookmarkStart w:id="26" w:name="_Toc163745620"/>
      <w:bookmarkStart w:id="27" w:name="_Toc26986771"/>
      <w:bookmarkStart w:id="28" w:name="_Toc26718930"/>
      <w:bookmarkStart w:id="29" w:name="_Toc24884218"/>
      <w:bookmarkStart w:id="30" w:name="_Toc26648465"/>
      <w:bookmarkStart w:id="31" w:name="_Toc24884211"/>
      <w:bookmarkStart w:id="32" w:name="_Toc26986530"/>
      <w:bookmarkStart w:id="33" w:name="_Toc17233333"/>
      <w:bookmarkStart w:id="34" w:name="_Toc17233325"/>
      <w:bookmarkEnd w:id="25"/>
      <w:r>
        <w:rPr>
          <w:rFonts w:hint="eastAsia"/>
        </w:rPr>
        <w:t>范围</w:t>
      </w:r>
      <w:bookmarkEnd w:id="26"/>
      <w:bookmarkEnd w:id="27"/>
      <w:bookmarkEnd w:id="28"/>
      <w:bookmarkEnd w:id="29"/>
      <w:bookmarkEnd w:id="30"/>
      <w:bookmarkEnd w:id="31"/>
      <w:bookmarkEnd w:id="32"/>
      <w:bookmarkEnd w:id="33"/>
      <w:bookmarkEnd w:id="34"/>
    </w:p>
    <w:p w14:paraId="1588EC4D" w14:textId="77777777" w:rsidR="006525E5" w:rsidRDefault="00473E41">
      <w:pPr>
        <w:pStyle w:val="afffff5"/>
        <w:ind w:firstLine="420"/>
      </w:pPr>
      <w:bookmarkStart w:id="35" w:name="_Toc26648466"/>
      <w:bookmarkStart w:id="36" w:name="_Toc17233334"/>
      <w:bookmarkStart w:id="37" w:name="_Toc24884212"/>
      <w:bookmarkStart w:id="38" w:name="_Toc17233326"/>
      <w:bookmarkStart w:id="39" w:name="_Toc24884219"/>
      <w:r>
        <w:rPr>
          <w:szCs w:val="21"/>
        </w:rPr>
        <w:t>本文件规定了</w:t>
      </w:r>
      <w:r>
        <w:t>日光温室黄瓜</w:t>
      </w:r>
      <w:proofErr w:type="gramStart"/>
      <w:r>
        <w:t>固碳生产</w:t>
      </w:r>
      <w:proofErr w:type="gramEnd"/>
      <w:r>
        <w:t>的术语和定义、温室结构与性能、茬口安排、种苗、整地施肥、定植、田间管理、二氧化碳施肥、病虫害防治、采收和生产档案的</w:t>
      </w:r>
      <w:r>
        <w:rPr>
          <w:rFonts w:hint="eastAsia"/>
        </w:rPr>
        <w:t>内容</w:t>
      </w:r>
      <w:r>
        <w:t>。</w:t>
      </w:r>
    </w:p>
    <w:p w14:paraId="1588EC4E" w14:textId="77777777" w:rsidR="006525E5" w:rsidRDefault="00473E41">
      <w:pPr>
        <w:pStyle w:val="afffff5"/>
        <w:ind w:firstLine="420"/>
        <w:rPr>
          <w:szCs w:val="21"/>
        </w:rPr>
      </w:pPr>
      <w:r>
        <w:t>本文件适用于日光温室</w:t>
      </w:r>
      <w:proofErr w:type="gramStart"/>
      <w:r>
        <w:t>黄瓜固碳生产</w:t>
      </w:r>
      <w:proofErr w:type="gramEnd"/>
      <w:r>
        <w:t>。</w:t>
      </w:r>
    </w:p>
    <w:p w14:paraId="1588EC4F" w14:textId="77777777" w:rsidR="006525E5" w:rsidRDefault="00473E41">
      <w:pPr>
        <w:pStyle w:val="affc"/>
        <w:spacing w:before="312" w:after="312"/>
      </w:pPr>
      <w:bookmarkStart w:id="40" w:name="_Toc163745621"/>
      <w:bookmarkStart w:id="41" w:name="_Toc26986772"/>
      <w:bookmarkStart w:id="42" w:name="_Toc26718931"/>
      <w:bookmarkStart w:id="43" w:name="_Toc26986531"/>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88157170742B4FC2A02A7C31CB2A97A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588EC50" w14:textId="77777777" w:rsidR="006525E5" w:rsidRDefault="00473E41">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588EC51" w14:textId="77777777" w:rsidR="006525E5" w:rsidRDefault="00473E41">
      <w:pPr>
        <w:pStyle w:val="afffff5"/>
        <w:ind w:firstLine="420"/>
      </w:pPr>
      <w:r>
        <w:t>GB</w:t>
      </w:r>
      <w:r>
        <w:rPr>
          <w:rFonts w:hint="eastAsia"/>
        </w:rPr>
        <w:t xml:space="preserve"> </w:t>
      </w:r>
      <w:r>
        <w:t>16715.1</w:t>
      </w:r>
      <w:r>
        <w:rPr>
          <w:rFonts w:hint="eastAsia"/>
        </w:rPr>
        <w:t xml:space="preserve"> </w:t>
      </w:r>
      <w:r>
        <w:rPr>
          <w:kern w:val="2"/>
        </w:rPr>
        <w:t>瓜菜作物种子</w:t>
      </w:r>
      <w:r>
        <w:t xml:space="preserve">　</w:t>
      </w:r>
      <w:r>
        <w:rPr>
          <w:kern w:val="2"/>
        </w:rPr>
        <w:t>第</w:t>
      </w:r>
      <w:r>
        <w:rPr>
          <w:kern w:val="2"/>
        </w:rPr>
        <w:t>1</w:t>
      </w:r>
      <w:r>
        <w:rPr>
          <w:kern w:val="2"/>
        </w:rPr>
        <w:t>部分：瓜类</w:t>
      </w:r>
    </w:p>
    <w:p w14:paraId="1588EC52" w14:textId="77777777" w:rsidR="006525E5" w:rsidRDefault="00473E41">
      <w:pPr>
        <w:pStyle w:val="afffff5"/>
        <w:ind w:firstLine="420"/>
      </w:pPr>
      <w:r>
        <w:t>GB/T</w:t>
      </w:r>
      <w:r>
        <w:rPr>
          <w:rFonts w:hint="eastAsia"/>
        </w:rPr>
        <w:t xml:space="preserve"> </w:t>
      </w:r>
      <w:r>
        <w:t>23416.3</w:t>
      </w:r>
      <w:r>
        <w:rPr>
          <w:rFonts w:hint="eastAsia"/>
        </w:rPr>
        <w:t xml:space="preserve"> </w:t>
      </w:r>
      <w:r>
        <w:t>蔬菜病虫害安全防治技术规范　第</w:t>
      </w:r>
      <w:r>
        <w:t>3</w:t>
      </w:r>
      <w:r>
        <w:t>部分：瓜类</w:t>
      </w:r>
    </w:p>
    <w:p w14:paraId="1588EC53" w14:textId="77777777" w:rsidR="006525E5" w:rsidRDefault="00473E41">
      <w:pPr>
        <w:pStyle w:val="afffff5"/>
        <w:ind w:firstLine="420"/>
      </w:pPr>
      <w:r>
        <w:t xml:space="preserve">DB14/T 1281 </w:t>
      </w:r>
      <w:r>
        <w:rPr>
          <w:rFonts w:hint="eastAsia"/>
        </w:rPr>
        <w:t>设施</w:t>
      </w:r>
      <w:r>
        <w:t>蔬菜</w:t>
      </w:r>
      <w:proofErr w:type="gramStart"/>
      <w:r>
        <w:t>固碳</w:t>
      </w:r>
      <w:r>
        <w:rPr>
          <w:rFonts w:hint="eastAsia"/>
        </w:rPr>
        <w:t>生产</w:t>
      </w:r>
      <w:proofErr w:type="gramEnd"/>
      <w:r>
        <w:t>技术规程</w:t>
      </w:r>
      <w:r>
        <w:rPr>
          <w:rFonts w:hint="eastAsia"/>
        </w:rPr>
        <w:t xml:space="preserve">  </w:t>
      </w:r>
      <w:r>
        <w:rPr>
          <w:rFonts w:hint="eastAsia"/>
        </w:rPr>
        <w:t>果菜类育苗</w:t>
      </w:r>
    </w:p>
    <w:p w14:paraId="1588EC54" w14:textId="77777777" w:rsidR="006525E5" w:rsidRDefault="00473E41">
      <w:pPr>
        <w:pStyle w:val="afffff5"/>
        <w:ind w:firstLine="420"/>
      </w:pPr>
      <w:r>
        <w:t xml:space="preserve">DB14/T 1287 </w:t>
      </w:r>
      <w:r>
        <w:rPr>
          <w:rFonts w:hint="eastAsia"/>
        </w:rPr>
        <w:t>设施</w:t>
      </w:r>
      <w:r>
        <w:t>蔬菜</w:t>
      </w:r>
      <w:proofErr w:type="gramStart"/>
      <w:r>
        <w:t>固碳</w:t>
      </w:r>
      <w:r>
        <w:rPr>
          <w:rFonts w:hint="eastAsia"/>
        </w:rPr>
        <w:t>生产</w:t>
      </w:r>
      <w:proofErr w:type="gramEnd"/>
      <w:r>
        <w:t>技术规程</w:t>
      </w:r>
      <w:r>
        <w:rPr>
          <w:rFonts w:hint="eastAsia"/>
        </w:rPr>
        <w:t xml:space="preserve">  </w:t>
      </w:r>
      <w:r>
        <w:t>日光温室结构与性能</w:t>
      </w:r>
    </w:p>
    <w:p w14:paraId="1588EC55" w14:textId="77777777" w:rsidR="006525E5" w:rsidRDefault="00473E41">
      <w:pPr>
        <w:pStyle w:val="afffff5"/>
        <w:ind w:firstLine="420"/>
      </w:pPr>
      <w:r>
        <w:t>DB14/T 12</w:t>
      </w:r>
      <w:r>
        <w:rPr>
          <w:rFonts w:hint="eastAsia"/>
        </w:rPr>
        <w:t>88</w:t>
      </w:r>
      <w:r>
        <w:t xml:space="preserve"> </w:t>
      </w:r>
      <w:r>
        <w:rPr>
          <w:rFonts w:hint="eastAsia"/>
        </w:rPr>
        <w:t>设施</w:t>
      </w:r>
      <w:r>
        <w:t>蔬菜二氧化碳施肥技术规程</w:t>
      </w:r>
      <w:r>
        <w:t xml:space="preserve"> </w:t>
      </w:r>
    </w:p>
    <w:p w14:paraId="1588EC56" w14:textId="77777777" w:rsidR="006525E5" w:rsidRDefault="00473E41">
      <w:pPr>
        <w:pStyle w:val="affc"/>
        <w:spacing w:before="312" w:after="312"/>
      </w:pPr>
      <w:bookmarkStart w:id="44" w:name="_Toc163745622"/>
      <w:r>
        <w:rPr>
          <w:rFonts w:hint="eastAsia"/>
          <w:szCs w:val="21"/>
        </w:rPr>
        <w:t>术语和定义</w:t>
      </w:r>
      <w:bookmarkEnd w:id="44"/>
    </w:p>
    <w:bookmarkStart w:id="45" w:name="_Toc26986532" w:displacedByCustomXml="next"/>
    <w:bookmarkEnd w:id="45" w:displacedByCustomXml="next"/>
    <w:sdt>
      <w:sdtPr>
        <w:id w:val="-1909835108"/>
        <w:placeholder>
          <w:docPart w:val="39EBF780347E4CB69506F3F013F625F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588EC57" w14:textId="77777777" w:rsidR="006525E5" w:rsidRDefault="00473E41">
          <w:pPr>
            <w:pStyle w:val="afffff5"/>
            <w:ind w:firstLine="420"/>
          </w:pPr>
          <w:r>
            <w:t>下列术语和定义适用于本文件。</w:t>
          </w:r>
        </w:p>
      </w:sdtContent>
    </w:sdt>
    <w:p w14:paraId="1588EC58" w14:textId="77777777" w:rsidR="006525E5" w:rsidRDefault="006525E5">
      <w:pPr>
        <w:pStyle w:val="afffffffffff4"/>
        <w:ind w:left="420" w:hangingChars="200" w:hanging="420"/>
        <w:rPr>
          <w:rFonts w:ascii="黑体" w:eastAsia="黑体" w:hAnsi="黑体"/>
        </w:rPr>
      </w:pPr>
    </w:p>
    <w:p w14:paraId="1588EC59" w14:textId="77777777" w:rsidR="006525E5" w:rsidRDefault="00473E41">
      <w:pPr>
        <w:pStyle w:val="afffffffffff4"/>
        <w:numPr>
          <w:ilvl w:val="0"/>
          <w:numId w:val="0"/>
        </w:numPr>
        <w:ind w:left="420"/>
        <w:rPr>
          <w:rFonts w:ascii="黑体" w:eastAsia="黑体" w:hAnsi="黑体"/>
        </w:rPr>
      </w:pPr>
      <w:proofErr w:type="gramStart"/>
      <w:r>
        <w:rPr>
          <w:rFonts w:ascii="黑体" w:eastAsia="黑体" w:hAnsi="黑体" w:hint="eastAsia"/>
        </w:rPr>
        <w:t>固碳生产</w:t>
      </w:r>
      <w:proofErr w:type="gramEnd"/>
    </w:p>
    <w:p w14:paraId="1588EC5A" w14:textId="77777777" w:rsidR="006525E5" w:rsidRDefault="00473E41">
      <w:pPr>
        <w:pStyle w:val="afffff5"/>
        <w:ind w:firstLine="420"/>
      </w:pPr>
      <w:r>
        <w:t>在设施蔬菜生产中，通过优化设施环境，</w:t>
      </w:r>
      <w:r>
        <w:rPr>
          <w:rFonts w:hint="eastAsia"/>
        </w:rPr>
        <w:t>收集工业废气中的</w:t>
      </w:r>
      <w:r>
        <w:t>CO</w:t>
      </w:r>
      <w:r>
        <w:rPr>
          <w:vertAlign w:val="subscript"/>
        </w:rPr>
        <w:t>2</w:t>
      </w:r>
      <w:r>
        <w:rPr>
          <w:rFonts w:hint="eastAsia"/>
        </w:rPr>
        <w:t>并进行贮存，</w:t>
      </w:r>
      <w:r>
        <w:t>控制</w:t>
      </w:r>
      <w:r>
        <w:t>CO</w:t>
      </w:r>
      <w:r>
        <w:rPr>
          <w:vertAlign w:val="subscript"/>
        </w:rPr>
        <w:t>2</w:t>
      </w:r>
      <w:r>
        <w:t>施用浓度，调节</w:t>
      </w:r>
      <w:r>
        <w:t>CO</w:t>
      </w:r>
      <w:r>
        <w:rPr>
          <w:vertAlign w:val="subscript"/>
        </w:rPr>
        <w:t>2</w:t>
      </w:r>
      <w:r>
        <w:t>释放时间，配套相应的栽培管理措施，充分挖掘设施</w:t>
      </w:r>
      <w:proofErr w:type="gramStart"/>
      <w:r>
        <w:t>蔬菜固碳效率</w:t>
      </w:r>
      <w:proofErr w:type="gramEnd"/>
      <w:r>
        <w:t>和增产潜力，从而达到设施蔬菜优质高产</w:t>
      </w:r>
      <w:r>
        <w:rPr>
          <w:rFonts w:hint="eastAsia"/>
        </w:rPr>
        <w:t>高效益</w:t>
      </w:r>
      <w:r>
        <w:t>的一种生产模式。</w:t>
      </w:r>
    </w:p>
    <w:p w14:paraId="1588EC5B" w14:textId="77777777" w:rsidR="006525E5" w:rsidRDefault="00473E41">
      <w:pPr>
        <w:pStyle w:val="affc"/>
        <w:spacing w:before="312" w:after="312"/>
      </w:pPr>
      <w:bookmarkStart w:id="46" w:name="_Toc163745196"/>
      <w:bookmarkStart w:id="47" w:name="_Toc163744992"/>
      <w:bookmarkStart w:id="48" w:name="_Toc163745623"/>
      <w:r>
        <w:t>温室结构与性能</w:t>
      </w:r>
      <w:bookmarkEnd w:id="46"/>
      <w:bookmarkEnd w:id="47"/>
      <w:bookmarkEnd w:id="48"/>
    </w:p>
    <w:p w14:paraId="1588EC5C" w14:textId="77777777" w:rsidR="006525E5" w:rsidRDefault="00473E41">
      <w:pPr>
        <w:pStyle w:val="afffff5"/>
        <w:ind w:firstLine="420"/>
      </w:pPr>
      <w:r>
        <w:t>温室结构与性能应执行</w:t>
      </w:r>
      <w:r>
        <w:rPr>
          <w:bCs/>
          <w:szCs w:val="21"/>
        </w:rPr>
        <w:t>DB14/T 1287</w:t>
      </w:r>
      <w:r>
        <w:t>的规定，白天最高气温不高于</w:t>
      </w:r>
      <w:r>
        <w:rPr>
          <w:rFonts w:hint="eastAsia"/>
        </w:rPr>
        <w:t>35</w:t>
      </w:r>
      <w:r>
        <w:rPr>
          <w:rFonts w:hint="eastAsia"/>
        </w:rPr>
        <w:t xml:space="preserve"> </w:t>
      </w:r>
      <w:r>
        <w:t>℃</w:t>
      </w:r>
      <w:r>
        <w:t>，夜间最低气温不低于</w:t>
      </w:r>
      <w:r>
        <w:t xml:space="preserve">10 </w:t>
      </w:r>
      <w:r>
        <w:t>℃</w:t>
      </w:r>
      <w:r>
        <w:t>，室内</w:t>
      </w:r>
      <w:r>
        <w:t>10 cm</w:t>
      </w:r>
      <w:r>
        <w:t>土层的最低温度不低于</w:t>
      </w:r>
      <w:r>
        <w:t>12</w:t>
      </w:r>
      <w:r>
        <w:rPr>
          <w:rFonts w:hint="eastAsia"/>
        </w:rPr>
        <w:t xml:space="preserve"> </w:t>
      </w:r>
      <w:r>
        <w:t>℃</w:t>
      </w:r>
      <w:r>
        <w:t>；光照时数不少于</w:t>
      </w:r>
      <w:r>
        <w:t>6</w:t>
      </w:r>
      <w:r>
        <w:rPr>
          <w:rFonts w:hint="eastAsia"/>
        </w:rPr>
        <w:t xml:space="preserve"> </w:t>
      </w:r>
      <w:r>
        <w:t>h</w:t>
      </w:r>
      <w:r>
        <w:t>，植株顶部水平光照强度不低于</w:t>
      </w:r>
      <w:r>
        <w:t>5 000 lx</w:t>
      </w:r>
      <w:r>
        <w:t>，室内光照分布均匀；空气相对湿度为</w:t>
      </w:r>
      <w:r>
        <w:rPr>
          <w:rFonts w:hint="eastAsia"/>
        </w:rPr>
        <w:t>75</w:t>
      </w:r>
      <w:r>
        <w:t>%</w:t>
      </w:r>
      <w:r>
        <w:rPr>
          <w:bCs/>
          <w:szCs w:val="21"/>
        </w:rPr>
        <w:t>～</w:t>
      </w:r>
      <w:r>
        <w:t>9</w:t>
      </w:r>
      <w:r>
        <w:rPr>
          <w:rFonts w:hint="eastAsia"/>
        </w:rPr>
        <w:t>5</w:t>
      </w:r>
      <w:r>
        <w:t>%</w:t>
      </w:r>
      <w:r>
        <w:t>。</w:t>
      </w:r>
    </w:p>
    <w:p w14:paraId="1588EC5D" w14:textId="77777777" w:rsidR="006525E5" w:rsidRDefault="00473E41">
      <w:pPr>
        <w:pStyle w:val="affc"/>
        <w:spacing w:before="312" w:after="312"/>
      </w:pPr>
      <w:bookmarkStart w:id="49" w:name="_Toc161227896"/>
      <w:bookmarkStart w:id="50" w:name="_Toc163744993"/>
      <w:bookmarkStart w:id="51" w:name="_Toc163745197"/>
      <w:bookmarkStart w:id="52" w:name="_Toc163745624"/>
      <w:r>
        <w:t>茬口安排</w:t>
      </w:r>
      <w:bookmarkEnd w:id="49"/>
      <w:bookmarkEnd w:id="50"/>
      <w:bookmarkEnd w:id="51"/>
      <w:bookmarkEnd w:id="52"/>
    </w:p>
    <w:p w14:paraId="1588EC5E" w14:textId="77777777" w:rsidR="006525E5" w:rsidRDefault="00473E41">
      <w:pPr>
        <w:widowControl/>
        <w:tabs>
          <w:tab w:val="center" w:pos="4201"/>
          <w:tab w:val="right" w:leader="dot" w:pos="9298"/>
        </w:tabs>
        <w:autoSpaceDE w:val="0"/>
        <w:autoSpaceDN w:val="0"/>
        <w:adjustRightInd/>
        <w:spacing w:before="120" w:after="120" w:line="240" w:lineRule="auto"/>
        <w:rPr>
          <w:rFonts w:ascii="宋体" w:hAnsi="Times New Roman"/>
          <w:kern w:val="0"/>
          <w:szCs w:val="20"/>
        </w:rPr>
      </w:pPr>
      <w:r>
        <w:rPr>
          <w:rFonts w:ascii="Times New Roman" w:hAnsi="Times New Roman"/>
          <w:szCs w:val="20"/>
        </w:rPr>
        <w:t xml:space="preserve">5.1  </w:t>
      </w:r>
      <w:r>
        <w:rPr>
          <w:rFonts w:ascii="宋体" w:hAnsi="Times New Roman"/>
          <w:kern w:val="0"/>
          <w:szCs w:val="20"/>
        </w:rPr>
        <w:t>秋冬</w:t>
      </w:r>
      <w:proofErr w:type="gramStart"/>
      <w:r>
        <w:rPr>
          <w:rFonts w:ascii="宋体" w:hAnsi="Times New Roman"/>
          <w:kern w:val="0"/>
          <w:szCs w:val="20"/>
        </w:rPr>
        <w:t>茬</w:t>
      </w:r>
      <w:proofErr w:type="gramEnd"/>
      <w:r>
        <w:rPr>
          <w:rFonts w:ascii="宋体" w:hAnsi="Times New Roman"/>
          <w:kern w:val="0"/>
          <w:szCs w:val="20"/>
        </w:rPr>
        <w:t>栽培在</w:t>
      </w:r>
      <w:r>
        <w:rPr>
          <w:rFonts w:ascii="宋体" w:hAnsi="Times New Roman"/>
          <w:kern w:val="0"/>
          <w:szCs w:val="20"/>
        </w:rPr>
        <w:t>8</w:t>
      </w:r>
      <w:r>
        <w:rPr>
          <w:rFonts w:ascii="宋体" w:hAnsi="Times New Roman"/>
          <w:kern w:val="0"/>
          <w:szCs w:val="20"/>
        </w:rPr>
        <w:t>月上旬播种育苗，</w:t>
      </w:r>
      <w:r>
        <w:rPr>
          <w:rFonts w:ascii="宋体" w:hAnsi="Times New Roman"/>
          <w:kern w:val="0"/>
          <w:szCs w:val="20"/>
        </w:rPr>
        <w:t>11</w:t>
      </w:r>
      <w:r>
        <w:rPr>
          <w:rFonts w:ascii="宋体" w:hAnsi="Times New Roman"/>
          <w:kern w:val="0"/>
          <w:szCs w:val="20"/>
        </w:rPr>
        <w:t>月开始采收</w:t>
      </w:r>
      <w:r>
        <w:rPr>
          <w:rFonts w:ascii="宋体" w:hAnsi="Times New Roman" w:hint="eastAsia"/>
          <w:kern w:val="0"/>
          <w:szCs w:val="20"/>
        </w:rPr>
        <w:t>。</w:t>
      </w:r>
    </w:p>
    <w:p w14:paraId="1588EC5F" w14:textId="77777777" w:rsidR="006525E5" w:rsidRDefault="00473E41">
      <w:pPr>
        <w:widowControl/>
        <w:tabs>
          <w:tab w:val="center" w:pos="4201"/>
          <w:tab w:val="right" w:leader="dot" w:pos="9298"/>
        </w:tabs>
        <w:autoSpaceDE w:val="0"/>
        <w:autoSpaceDN w:val="0"/>
        <w:adjustRightInd/>
        <w:spacing w:before="120" w:after="120" w:line="240" w:lineRule="auto"/>
        <w:rPr>
          <w:rFonts w:ascii="Times New Roman" w:hAnsi="Times New Roman"/>
          <w:szCs w:val="20"/>
        </w:rPr>
      </w:pPr>
      <w:r>
        <w:rPr>
          <w:rFonts w:ascii="Times New Roman" w:hAnsi="Times New Roman" w:hint="eastAsia"/>
          <w:szCs w:val="20"/>
        </w:rPr>
        <w:t xml:space="preserve">5.2  </w:t>
      </w:r>
      <w:r>
        <w:rPr>
          <w:rFonts w:ascii="宋体" w:hAnsi="Times New Roman"/>
          <w:kern w:val="0"/>
          <w:szCs w:val="20"/>
        </w:rPr>
        <w:t>冬春茬栽培从</w:t>
      </w:r>
      <w:r>
        <w:rPr>
          <w:rFonts w:ascii="宋体" w:hAnsi="Times New Roman"/>
          <w:kern w:val="0"/>
          <w:szCs w:val="20"/>
        </w:rPr>
        <w:t>9</w:t>
      </w:r>
      <w:r>
        <w:rPr>
          <w:rFonts w:ascii="宋体" w:hAnsi="Times New Roman"/>
          <w:kern w:val="0"/>
          <w:szCs w:val="20"/>
        </w:rPr>
        <w:t>月下旬至</w:t>
      </w:r>
      <w:r>
        <w:rPr>
          <w:rFonts w:ascii="宋体" w:hAnsi="Times New Roman"/>
          <w:kern w:val="0"/>
          <w:szCs w:val="20"/>
        </w:rPr>
        <w:t>10</w:t>
      </w:r>
      <w:r>
        <w:rPr>
          <w:rFonts w:ascii="宋体" w:hAnsi="Times New Roman"/>
          <w:kern w:val="0"/>
          <w:szCs w:val="20"/>
        </w:rPr>
        <w:t>月上旬播种育苗，元旦、春节期间开始采收</w:t>
      </w:r>
      <w:r>
        <w:rPr>
          <w:rFonts w:ascii="宋体" w:hAnsi="Times New Roman" w:hint="eastAsia"/>
          <w:kern w:val="0"/>
          <w:szCs w:val="20"/>
        </w:rPr>
        <w:t>。</w:t>
      </w:r>
    </w:p>
    <w:p w14:paraId="1588EC60" w14:textId="77777777" w:rsidR="006525E5" w:rsidRDefault="00473E41">
      <w:pPr>
        <w:widowControl/>
        <w:tabs>
          <w:tab w:val="center" w:pos="4201"/>
          <w:tab w:val="right" w:leader="dot" w:pos="9298"/>
        </w:tabs>
        <w:autoSpaceDE w:val="0"/>
        <w:autoSpaceDN w:val="0"/>
        <w:adjustRightInd/>
        <w:spacing w:before="120" w:after="120" w:line="240" w:lineRule="auto"/>
        <w:rPr>
          <w:rFonts w:ascii="Times New Roman" w:hAnsi="Times New Roman"/>
          <w:szCs w:val="20"/>
        </w:rPr>
      </w:pPr>
      <w:r>
        <w:rPr>
          <w:rFonts w:ascii="Times New Roman" w:hAnsi="Times New Roman" w:hint="eastAsia"/>
          <w:szCs w:val="20"/>
        </w:rPr>
        <w:t xml:space="preserve">5.3 </w:t>
      </w:r>
      <w:r>
        <w:rPr>
          <w:rFonts w:ascii="宋体" w:hAnsi="Times New Roman" w:hint="eastAsia"/>
          <w:kern w:val="0"/>
          <w:szCs w:val="20"/>
        </w:rPr>
        <w:t xml:space="preserve"> </w:t>
      </w:r>
      <w:r>
        <w:rPr>
          <w:rFonts w:ascii="宋体" w:hAnsi="Times New Roman"/>
          <w:kern w:val="0"/>
          <w:szCs w:val="20"/>
        </w:rPr>
        <w:t>早春</w:t>
      </w:r>
      <w:proofErr w:type="gramStart"/>
      <w:r>
        <w:rPr>
          <w:rFonts w:ascii="宋体" w:hAnsi="Times New Roman"/>
          <w:kern w:val="0"/>
          <w:szCs w:val="20"/>
        </w:rPr>
        <w:t>茬</w:t>
      </w:r>
      <w:proofErr w:type="gramEnd"/>
      <w:r>
        <w:rPr>
          <w:rFonts w:ascii="宋体" w:hAnsi="Times New Roman"/>
          <w:kern w:val="0"/>
          <w:szCs w:val="20"/>
        </w:rPr>
        <w:t>栽培从</w:t>
      </w:r>
      <w:r>
        <w:rPr>
          <w:rFonts w:ascii="宋体" w:hAnsi="Times New Roman"/>
          <w:kern w:val="0"/>
          <w:szCs w:val="20"/>
        </w:rPr>
        <w:t>12</w:t>
      </w:r>
      <w:r>
        <w:rPr>
          <w:rFonts w:ascii="宋体" w:hAnsi="Times New Roman"/>
          <w:kern w:val="0"/>
          <w:szCs w:val="20"/>
        </w:rPr>
        <w:t>月上旬至</w:t>
      </w:r>
      <w:r>
        <w:rPr>
          <w:rFonts w:ascii="宋体" w:hAnsi="Times New Roman"/>
          <w:kern w:val="0"/>
          <w:szCs w:val="20"/>
        </w:rPr>
        <w:t>12</w:t>
      </w:r>
      <w:r>
        <w:rPr>
          <w:rFonts w:ascii="宋体" w:hAnsi="Times New Roman"/>
          <w:kern w:val="0"/>
          <w:szCs w:val="20"/>
        </w:rPr>
        <w:t>月中旬播种育苗，第二年</w:t>
      </w:r>
      <w:r>
        <w:rPr>
          <w:rFonts w:ascii="宋体" w:hAnsi="Times New Roman"/>
          <w:kern w:val="0"/>
          <w:szCs w:val="20"/>
        </w:rPr>
        <w:t>4</w:t>
      </w:r>
      <w:r>
        <w:rPr>
          <w:rFonts w:ascii="宋体" w:hAnsi="Times New Roman"/>
          <w:kern w:val="0"/>
          <w:szCs w:val="20"/>
        </w:rPr>
        <w:t>月开始采收。</w:t>
      </w:r>
    </w:p>
    <w:p w14:paraId="1588EC61" w14:textId="77777777" w:rsidR="006525E5" w:rsidRDefault="00473E41">
      <w:pPr>
        <w:pStyle w:val="affc"/>
        <w:spacing w:before="312" w:after="312"/>
        <w:rPr>
          <w:rFonts w:ascii="Times New Roman"/>
          <w:szCs w:val="21"/>
        </w:rPr>
      </w:pPr>
      <w:bookmarkStart w:id="53" w:name="_Toc163745625"/>
      <w:bookmarkStart w:id="54" w:name="_Toc163744994"/>
      <w:bookmarkStart w:id="55" w:name="_Toc161227897"/>
      <w:bookmarkStart w:id="56" w:name="_Toc163745198"/>
      <w:r>
        <w:rPr>
          <w:rFonts w:ascii="Times New Roman"/>
          <w:szCs w:val="21"/>
        </w:rPr>
        <w:lastRenderedPageBreak/>
        <w:t>种苗</w:t>
      </w:r>
      <w:bookmarkEnd w:id="53"/>
      <w:bookmarkEnd w:id="54"/>
      <w:bookmarkEnd w:id="55"/>
      <w:bookmarkEnd w:id="56"/>
    </w:p>
    <w:p w14:paraId="1588EC62" w14:textId="77777777" w:rsidR="006525E5" w:rsidRDefault="00473E41">
      <w:pPr>
        <w:pStyle w:val="affd"/>
        <w:spacing w:before="156" w:after="156"/>
        <w:rPr>
          <w:szCs w:val="21"/>
        </w:rPr>
      </w:pPr>
      <w:r>
        <w:t>品种选择</w:t>
      </w:r>
    </w:p>
    <w:p w14:paraId="1588EC63" w14:textId="77777777" w:rsidR="006525E5" w:rsidRDefault="00473E41">
      <w:pPr>
        <w:widowControl/>
        <w:tabs>
          <w:tab w:val="center" w:pos="4201"/>
          <w:tab w:val="right" w:leader="dot" w:pos="9298"/>
        </w:tabs>
        <w:autoSpaceDE w:val="0"/>
        <w:autoSpaceDN w:val="0"/>
        <w:adjustRightInd/>
        <w:spacing w:before="120" w:after="120" w:line="240" w:lineRule="auto"/>
        <w:rPr>
          <w:rFonts w:ascii="Times New Roman" w:hAnsi="Times New Roman"/>
          <w:szCs w:val="20"/>
        </w:rPr>
      </w:pPr>
      <w:r>
        <w:rPr>
          <w:rFonts w:ascii="Times New Roman" w:hAnsi="Times New Roman" w:hint="eastAsia"/>
          <w:szCs w:val="20"/>
        </w:rPr>
        <w:t xml:space="preserve">6.1.1  </w:t>
      </w:r>
      <w:r>
        <w:rPr>
          <w:rFonts w:ascii="宋体" w:hAnsi="Times New Roman"/>
          <w:kern w:val="0"/>
          <w:szCs w:val="20"/>
        </w:rPr>
        <w:t>秋冬</w:t>
      </w:r>
      <w:proofErr w:type="gramStart"/>
      <w:r>
        <w:rPr>
          <w:rFonts w:ascii="宋体" w:hAnsi="Times New Roman"/>
          <w:kern w:val="0"/>
          <w:szCs w:val="20"/>
        </w:rPr>
        <w:t>茬</w:t>
      </w:r>
      <w:proofErr w:type="gramEnd"/>
      <w:r>
        <w:rPr>
          <w:rFonts w:ascii="宋体" w:hAnsi="Times New Roman"/>
          <w:kern w:val="0"/>
          <w:szCs w:val="20"/>
        </w:rPr>
        <w:t>黄瓜生产选择</w:t>
      </w:r>
      <w:r>
        <w:rPr>
          <w:rFonts w:ascii="宋体" w:hAnsi="Times New Roman" w:hint="eastAsia"/>
          <w:kern w:val="0"/>
          <w:szCs w:val="20"/>
        </w:rPr>
        <w:t>对</w:t>
      </w:r>
      <w:r>
        <w:rPr>
          <w:rFonts w:ascii="宋体" w:hAnsi="Times New Roman" w:hint="eastAsia"/>
          <w:kern w:val="0"/>
          <w:szCs w:val="20"/>
        </w:rPr>
        <w:t>CO</w:t>
      </w:r>
      <w:r>
        <w:rPr>
          <w:rFonts w:ascii="宋体" w:hAnsi="Times New Roman" w:hint="eastAsia"/>
          <w:kern w:val="0"/>
          <w:szCs w:val="20"/>
          <w:vertAlign w:val="subscript"/>
        </w:rPr>
        <w:t>2</w:t>
      </w:r>
      <w:r>
        <w:rPr>
          <w:rFonts w:ascii="宋体" w:hAnsi="Times New Roman" w:hint="eastAsia"/>
          <w:kern w:val="0"/>
          <w:szCs w:val="20"/>
        </w:rPr>
        <w:t>敏感</w:t>
      </w:r>
      <w:r>
        <w:rPr>
          <w:rFonts w:ascii="宋体" w:hAnsi="Times New Roman"/>
          <w:kern w:val="0"/>
          <w:szCs w:val="20"/>
        </w:rPr>
        <w:t>，</w:t>
      </w:r>
      <w:proofErr w:type="gramStart"/>
      <w:r>
        <w:rPr>
          <w:rFonts w:ascii="宋体" w:hAnsi="Times New Roman"/>
          <w:kern w:val="0"/>
          <w:szCs w:val="20"/>
        </w:rPr>
        <w:t>前期耐</w:t>
      </w:r>
      <w:proofErr w:type="gramEnd"/>
      <w:r>
        <w:rPr>
          <w:rFonts w:ascii="宋体" w:hAnsi="Times New Roman"/>
          <w:kern w:val="0"/>
          <w:szCs w:val="20"/>
        </w:rPr>
        <w:t>高温、</w:t>
      </w:r>
      <w:proofErr w:type="gramStart"/>
      <w:r>
        <w:rPr>
          <w:rFonts w:ascii="宋体" w:hAnsi="Times New Roman"/>
          <w:kern w:val="0"/>
          <w:szCs w:val="20"/>
        </w:rPr>
        <w:t>后期耐</w:t>
      </w:r>
      <w:proofErr w:type="gramEnd"/>
      <w:r>
        <w:rPr>
          <w:rFonts w:ascii="宋体" w:hAnsi="Times New Roman"/>
          <w:kern w:val="0"/>
          <w:szCs w:val="20"/>
        </w:rPr>
        <w:t>低温弱光的品种。</w:t>
      </w:r>
    </w:p>
    <w:p w14:paraId="1588EC64" w14:textId="77777777" w:rsidR="006525E5" w:rsidRDefault="00473E41">
      <w:pPr>
        <w:widowControl/>
        <w:tabs>
          <w:tab w:val="center" w:pos="4201"/>
          <w:tab w:val="right" w:leader="dot" w:pos="9298"/>
        </w:tabs>
        <w:autoSpaceDE w:val="0"/>
        <w:autoSpaceDN w:val="0"/>
        <w:adjustRightInd/>
        <w:spacing w:before="120" w:after="120" w:line="240" w:lineRule="auto"/>
        <w:rPr>
          <w:rFonts w:ascii="宋体" w:hAnsi="Times New Roman"/>
          <w:kern w:val="0"/>
          <w:szCs w:val="20"/>
        </w:rPr>
      </w:pPr>
      <w:r>
        <w:rPr>
          <w:rFonts w:ascii="Times New Roman" w:hAnsi="Times New Roman" w:hint="eastAsia"/>
          <w:szCs w:val="20"/>
        </w:rPr>
        <w:t xml:space="preserve">6.1.2  </w:t>
      </w:r>
      <w:r>
        <w:rPr>
          <w:rFonts w:ascii="宋体" w:hAnsi="Times New Roman"/>
          <w:kern w:val="0"/>
          <w:szCs w:val="20"/>
        </w:rPr>
        <w:t>冬春茬黄瓜生产选择</w:t>
      </w:r>
      <w:r>
        <w:rPr>
          <w:rFonts w:ascii="宋体" w:hAnsi="Times New Roman" w:hint="eastAsia"/>
          <w:kern w:val="0"/>
          <w:szCs w:val="20"/>
        </w:rPr>
        <w:t>对</w:t>
      </w:r>
      <w:r>
        <w:rPr>
          <w:rFonts w:ascii="宋体" w:hAnsi="Times New Roman" w:hint="eastAsia"/>
          <w:kern w:val="0"/>
          <w:szCs w:val="20"/>
        </w:rPr>
        <w:t>CO</w:t>
      </w:r>
      <w:r>
        <w:rPr>
          <w:rFonts w:ascii="宋体" w:hAnsi="Times New Roman" w:hint="eastAsia"/>
          <w:kern w:val="0"/>
          <w:szCs w:val="20"/>
          <w:vertAlign w:val="subscript"/>
        </w:rPr>
        <w:t>2</w:t>
      </w:r>
      <w:r>
        <w:rPr>
          <w:rFonts w:ascii="宋体" w:hAnsi="Times New Roman" w:hint="eastAsia"/>
          <w:kern w:val="0"/>
          <w:szCs w:val="20"/>
        </w:rPr>
        <w:t>敏感，</w:t>
      </w:r>
      <w:r>
        <w:rPr>
          <w:rFonts w:ascii="宋体" w:hAnsi="Times New Roman"/>
          <w:kern w:val="0"/>
          <w:szCs w:val="20"/>
        </w:rPr>
        <w:t>耐低温弱光的品种。</w:t>
      </w:r>
    </w:p>
    <w:p w14:paraId="1588EC65" w14:textId="77777777" w:rsidR="006525E5" w:rsidRDefault="00473E41">
      <w:pPr>
        <w:widowControl/>
        <w:tabs>
          <w:tab w:val="center" w:pos="4201"/>
          <w:tab w:val="right" w:leader="dot" w:pos="9298"/>
        </w:tabs>
        <w:autoSpaceDE w:val="0"/>
        <w:autoSpaceDN w:val="0"/>
        <w:adjustRightInd/>
        <w:spacing w:before="120" w:after="120" w:line="240" w:lineRule="auto"/>
        <w:rPr>
          <w:rFonts w:ascii="Times New Roman" w:hAnsi="Times New Roman"/>
          <w:szCs w:val="20"/>
        </w:rPr>
      </w:pPr>
      <w:r>
        <w:rPr>
          <w:rFonts w:ascii="Times New Roman" w:hAnsi="Times New Roman" w:hint="eastAsia"/>
          <w:szCs w:val="20"/>
        </w:rPr>
        <w:t xml:space="preserve">6.1.3  </w:t>
      </w:r>
      <w:r>
        <w:rPr>
          <w:rFonts w:ascii="宋体" w:hAnsi="Times New Roman"/>
          <w:kern w:val="0"/>
          <w:szCs w:val="20"/>
        </w:rPr>
        <w:t>早春</w:t>
      </w:r>
      <w:proofErr w:type="gramStart"/>
      <w:r>
        <w:rPr>
          <w:rFonts w:ascii="宋体" w:hAnsi="Times New Roman"/>
          <w:kern w:val="0"/>
          <w:szCs w:val="20"/>
        </w:rPr>
        <w:t>茬</w:t>
      </w:r>
      <w:proofErr w:type="gramEnd"/>
      <w:r>
        <w:rPr>
          <w:rFonts w:ascii="宋体" w:hAnsi="Times New Roman"/>
          <w:kern w:val="0"/>
          <w:szCs w:val="20"/>
        </w:rPr>
        <w:t>黄瓜生产选择</w:t>
      </w:r>
      <w:r>
        <w:rPr>
          <w:rFonts w:ascii="宋体" w:hAnsi="Times New Roman" w:hint="eastAsia"/>
          <w:kern w:val="0"/>
          <w:szCs w:val="20"/>
        </w:rPr>
        <w:t>对</w:t>
      </w:r>
      <w:r>
        <w:rPr>
          <w:rFonts w:ascii="宋体" w:hAnsi="Times New Roman" w:hint="eastAsia"/>
          <w:kern w:val="0"/>
          <w:szCs w:val="20"/>
        </w:rPr>
        <w:t>CO</w:t>
      </w:r>
      <w:r>
        <w:rPr>
          <w:rFonts w:ascii="宋体" w:hAnsi="Times New Roman" w:hint="eastAsia"/>
          <w:kern w:val="0"/>
          <w:szCs w:val="20"/>
          <w:vertAlign w:val="subscript"/>
        </w:rPr>
        <w:t>2</w:t>
      </w:r>
      <w:r>
        <w:rPr>
          <w:rFonts w:ascii="宋体" w:hAnsi="Times New Roman" w:hint="eastAsia"/>
          <w:kern w:val="0"/>
          <w:szCs w:val="20"/>
        </w:rPr>
        <w:t>敏感，</w:t>
      </w:r>
      <w:proofErr w:type="gramStart"/>
      <w:r>
        <w:rPr>
          <w:rFonts w:ascii="宋体" w:hAnsi="Times New Roman"/>
          <w:kern w:val="0"/>
          <w:szCs w:val="20"/>
        </w:rPr>
        <w:t>前期耐</w:t>
      </w:r>
      <w:proofErr w:type="gramEnd"/>
      <w:r>
        <w:rPr>
          <w:rFonts w:ascii="宋体" w:hAnsi="Times New Roman"/>
          <w:kern w:val="0"/>
          <w:szCs w:val="20"/>
        </w:rPr>
        <w:t>低温、后期耐热的品种。</w:t>
      </w:r>
    </w:p>
    <w:p w14:paraId="1588EC66" w14:textId="77777777" w:rsidR="006525E5" w:rsidRDefault="00473E41">
      <w:pPr>
        <w:widowControl/>
        <w:tabs>
          <w:tab w:val="center" w:pos="4201"/>
          <w:tab w:val="right" w:leader="dot" w:pos="9298"/>
        </w:tabs>
        <w:autoSpaceDE w:val="0"/>
        <w:autoSpaceDN w:val="0"/>
        <w:adjustRightInd/>
        <w:spacing w:before="120" w:after="120" w:line="240" w:lineRule="auto"/>
        <w:rPr>
          <w:rFonts w:ascii="宋体" w:hAnsi="Times New Roman"/>
          <w:kern w:val="0"/>
          <w:szCs w:val="20"/>
        </w:rPr>
      </w:pPr>
      <w:r>
        <w:rPr>
          <w:rFonts w:ascii="Times New Roman" w:hAnsi="Times New Roman" w:hint="eastAsia"/>
          <w:szCs w:val="20"/>
        </w:rPr>
        <w:t xml:space="preserve">6.1.4  </w:t>
      </w:r>
      <w:r>
        <w:rPr>
          <w:rFonts w:ascii="宋体" w:hAnsi="Times New Roman"/>
          <w:kern w:val="0"/>
          <w:szCs w:val="20"/>
        </w:rPr>
        <w:t>种子质量符合</w:t>
      </w:r>
      <w:r>
        <w:rPr>
          <w:rFonts w:ascii="宋体" w:hAnsi="Times New Roman"/>
          <w:kern w:val="0"/>
          <w:szCs w:val="20"/>
        </w:rPr>
        <w:t>GB 16715.1</w:t>
      </w:r>
      <w:r>
        <w:rPr>
          <w:rFonts w:ascii="宋体" w:hAnsi="Times New Roman"/>
          <w:kern w:val="0"/>
          <w:szCs w:val="20"/>
        </w:rPr>
        <w:t>的要求。</w:t>
      </w:r>
    </w:p>
    <w:p w14:paraId="1588EC67" w14:textId="77777777" w:rsidR="006525E5" w:rsidRDefault="00473E41">
      <w:pPr>
        <w:pStyle w:val="affd"/>
        <w:spacing w:before="156" w:after="156"/>
      </w:pPr>
      <w:bookmarkStart w:id="57" w:name="_Toc89808225"/>
      <w:bookmarkStart w:id="58" w:name="_Toc84878469"/>
      <w:bookmarkStart w:id="59" w:name="_Toc108807829"/>
      <w:bookmarkStart w:id="60" w:name="_Toc84878521"/>
      <w:bookmarkStart w:id="61" w:name="_Toc84878573"/>
      <w:bookmarkStart w:id="62" w:name="_Toc84878610"/>
      <w:proofErr w:type="gramStart"/>
      <w:r>
        <w:t>穴盘育苗</w:t>
      </w:r>
      <w:proofErr w:type="gramEnd"/>
    </w:p>
    <w:p w14:paraId="1588EC68" w14:textId="77777777" w:rsidR="006525E5" w:rsidRDefault="00473E41">
      <w:pPr>
        <w:pStyle w:val="afffff5"/>
        <w:ind w:firstLine="420"/>
      </w:pPr>
      <w:r>
        <w:t>育苗技术执行</w:t>
      </w:r>
      <w:r>
        <w:t>DB14/T 1281</w:t>
      </w:r>
      <w:r>
        <w:t>规定。</w:t>
      </w:r>
    </w:p>
    <w:bookmarkEnd w:id="57"/>
    <w:bookmarkEnd w:id="58"/>
    <w:bookmarkEnd w:id="59"/>
    <w:bookmarkEnd w:id="60"/>
    <w:bookmarkEnd w:id="61"/>
    <w:bookmarkEnd w:id="62"/>
    <w:p w14:paraId="1588EC69" w14:textId="77777777" w:rsidR="006525E5" w:rsidRDefault="00473E41">
      <w:pPr>
        <w:pStyle w:val="affd"/>
        <w:spacing w:before="156" w:after="156"/>
        <w:rPr>
          <w:rFonts w:ascii="Times New Roman"/>
          <w:szCs w:val="21"/>
        </w:rPr>
      </w:pPr>
      <w:r>
        <w:rPr>
          <w:rFonts w:ascii="Times New Roman"/>
          <w:szCs w:val="21"/>
        </w:rPr>
        <w:t>壮苗标准</w:t>
      </w:r>
    </w:p>
    <w:p w14:paraId="1588EC6A" w14:textId="77777777" w:rsidR="006525E5" w:rsidRDefault="00473E41">
      <w:pPr>
        <w:pStyle w:val="afffff5"/>
        <w:ind w:firstLine="420"/>
        <w:rPr>
          <w:szCs w:val="21"/>
        </w:rPr>
      </w:pPr>
      <w:r>
        <w:t>秋冬</w:t>
      </w:r>
      <w:proofErr w:type="gramStart"/>
      <w:r>
        <w:t>茬</w:t>
      </w:r>
      <w:proofErr w:type="gramEnd"/>
      <w:r>
        <w:t>苗龄为</w:t>
      </w:r>
      <w:r>
        <w:t>30</w:t>
      </w:r>
      <w:r>
        <w:rPr>
          <w:rFonts w:hint="eastAsia"/>
        </w:rPr>
        <w:t xml:space="preserve"> </w:t>
      </w:r>
      <w:r>
        <w:t>d</w:t>
      </w:r>
      <w:r>
        <w:rPr>
          <w:bCs/>
          <w:szCs w:val="21"/>
        </w:rPr>
        <w:t>～</w:t>
      </w:r>
      <w:r>
        <w:t>35</w:t>
      </w:r>
      <w:r>
        <w:rPr>
          <w:rFonts w:hint="eastAsia"/>
        </w:rPr>
        <w:t xml:space="preserve"> </w:t>
      </w:r>
      <w:r>
        <w:t>d</w:t>
      </w:r>
      <w:r>
        <w:t>，冬春茬苗龄为</w:t>
      </w:r>
      <w:r>
        <w:t>35</w:t>
      </w:r>
      <w:r>
        <w:rPr>
          <w:rFonts w:hint="eastAsia"/>
        </w:rPr>
        <w:t xml:space="preserve"> </w:t>
      </w:r>
      <w:r>
        <w:t>d</w:t>
      </w:r>
      <w:r>
        <w:rPr>
          <w:bCs/>
          <w:szCs w:val="21"/>
        </w:rPr>
        <w:t>～</w:t>
      </w:r>
      <w:r>
        <w:t>40</w:t>
      </w:r>
      <w:r>
        <w:rPr>
          <w:rFonts w:hint="eastAsia"/>
        </w:rPr>
        <w:t xml:space="preserve"> </w:t>
      </w:r>
      <w:r>
        <w:t>d</w:t>
      </w:r>
      <w:r>
        <w:t>，早春</w:t>
      </w:r>
      <w:proofErr w:type="gramStart"/>
      <w:r>
        <w:t>茬</w:t>
      </w:r>
      <w:proofErr w:type="gramEnd"/>
      <w:r>
        <w:t>苗龄为</w:t>
      </w:r>
      <w:r>
        <w:t>40</w:t>
      </w:r>
      <w:r>
        <w:rPr>
          <w:rFonts w:hint="eastAsia"/>
        </w:rPr>
        <w:t xml:space="preserve"> </w:t>
      </w:r>
      <w:r>
        <w:t>d</w:t>
      </w:r>
      <w:r>
        <w:rPr>
          <w:bCs/>
          <w:szCs w:val="21"/>
        </w:rPr>
        <w:t>～</w:t>
      </w:r>
      <w:r>
        <w:t>50 d</w:t>
      </w:r>
      <w:r>
        <w:t>，株高</w:t>
      </w:r>
      <w:r>
        <w:t>10</w:t>
      </w:r>
      <w:r>
        <w:rPr>
          <w:rFonts w:hint="eastAsia"/>
        </w:rPr>
        <w:t xml:space="preserve"> </w:t>
      </w:r>
      <w:r>
        <w:t>cm</w:t>
      </w:r>
      <w:r>
        <w:rPr>
          <w:bCs/>
          <w:szCs w:val="21"/>
        </w:rPr>
        <w:t>～</w:t>
      </w:r>
      <w:r>
        <w:t>13 cm</w:t>
      </w:r>
      <w:r>
        <w:t>，茎粗</w:t>
      </w:r>
      <w:r>
        <w:t>0.6</w:t>
      </w:r>
      <w:r>
        <w:rPr>
          <w:rFonts w:hint="eastAsia"/>
        </w:rPr>
        <w:t xml:space="preserve"> </w:t>
      </w:r>
      <w:r>
        <w:t>cm</w:t>
      </w:r>
      <w:r>
        <w:rPr>
          <w:bCs/>
          <w:szCs w:val="21"/>
        </w:rPr>
        <w:t>～</w:t>
      </w:r>
      <w:r>
        <w:t>1.0 cm</w:t>
      </w:r>
      <w:r>
        <w:t>，</w:t>
      </w:r>
      <w:r>
        <w:t>3</w:t>
      </w:r>
      <w:r>
        <w:rPr>
          <w:bCs/>
          <w:szCs w:val="21"/>
        </w:rPr>
        <w:t>～</w:t>
      </w:r>
      <w:r>
        <w:t>4</w:t>
      </w:r>
      <w:r>
        <w:t>片真叶，节间短、叶色浓绿，根系洁白、无病虫害、无机械损伤。符合</w:t>
      </w:r>
      <w:r>
        <w:t>DB14/T 1281</w:t>
      </w:r>
      <w:r>
        <w:t>的要求。</w:t>
      </w:r>
    </w:p>
    <w:p w14:paraId="1588EC6B" w14:textId="77777777" w:rsidR="006525E5" w:rsidRDefault="00473E41">
      <w:pPr>
        <w:pStyle w:val="affc"/>
        <w:spacing w:before="312" w:after="312"/>
        <w:rPr>
          <w:rFonts w:ascii="Times New Roman"/>
        </w:rPr>
      </w:pPr>
      <w:bookmarkStart w:id="63" w:name="_Toc163745199"/>
      <w:bookmarkStart w:id="64" w:name="_Toc161227898"/>
      <w:bookmarkStart w:id="65" w:name="_Toc163744995"/>
      <w:bookmarkStart w:id="66" w:name="_Toc163745626"/>
      <w:r>
        <w:rPr>
          <w:rFonts w:ascii="Times New Roman"/>
        </w:rPr>
        <w:t>整地施肥</w:t>
      </w:r>
      <w:bookmarkEnd w:id="63"/>
      <w:bookmarkEnd w:id="64"/>
      <w:bookmarkEnd w:id="65"/>
      <w:bookmarkEnd w:id="66"/>
    </w:p>
    <w:p w14:paraId="1588EC6C" w14:textId="77777777" w:rsidR="006525E5" w:rsidRDefault="00473E41">
      <w:pPr>
        <w:pStyle w:val="affd"/>
        <w:spacing w:before="156" w:after="156"/>
        <w:rPr>
          <w:rFonts w:ascii="Times New Roman"/>
        </w:rPr>
      </w:pPr>
      <w:r>
        <w:rPr>
          <w:rFonts w:ascii="Times New Roman" w:hint="eastAsia"/>
        </w:rPr>
        <w:t>施肥</w:t>
      </w:r>
    </w:p>
    <w:p w14:paraId="1588EC6D" w14:textId="77777777" w:rsidR="006525E5" w:rsidRDefault="00473E41">
      <w:pPr>
        <w:pStyle w:val="afffff5"/>
        <w:ind w:firstLine="420"/>
      </w:pPr>
      <w:r>
        <w:t>每</w:t>
      </w:r>
      <w:r>
        <w:t>667 m</w:t>
      </w:r>
      <w:r>
        <w:rPr>
          <w:vertAlign w:val="superscript"/>
        </w:rPr>
        <w:t>2</w:t>
      </w:r>
      <w:r>
        <w:t>施腐熟有机肥</w:t>
      </w:r>
      <w:r>
        <w:t>10 000</w:t>
      </w:r>
      <w:r>
        <w:rPr>
          <w:rFonts w:hint="eastAsia"/>
        </w:rPr>
        <w:t xml:space="preserve"> </w:t>
      </w:r>
      <w:r>
        <w:t>kg</w:t>
      </w:r>
      <w:r>
        <w:rPr>
          <w:bCs/>
          <w:szCs w:val="21"/>
        </w:rPr>
        <w:t>～</w:t>
      </w:r>
      <w:r>
        <w:t xml:space="preserve">15 000 </w:t>
      </w:r>
      <w:r>
        <w:t>kg</w:t>
      </w:r>
      <w:r>
        <w:t>，施配方肥</w:t>
      </w:r>
      <w:r>
        <w:t>80</w:t>
      </w:r>
      <w:r>
        <w:rPr>
          <w:rFonts w:hint="eastAsia"/>
        </w:rPr>
        <w:t xml:space="preserve"> </w:t>
      </w:r>
      <w:r>
        <w:t>kg</w:t>
      </w:r>
      <w:r>
        <w:rPr>
          <w:bCs/>
          <w:szCs w:val="21"/>
        </w:rPr>
        <w:t>～</w:t>
      </w:r>
      <w:r>
        <w:t>100 kg</w:t>
      </w:r>
      <w:r>
        <w:t>。</w:t>
      </w:r>
    </w:p>
    <w:p w14:paraId="1588EC6E" w14:textId="77777777" w:rsidR="006525E5" w:rsidRDefault="00473E41">
      <w:pPr>
        <w:pStyle w:val="affd"/>
        <w:spacing w:before="156" w:after="156"/>
        <w:rPr>
          <w:rFonts w:ascii="Times New Roman"/>
        </w:rPr>
      </w:pPr>
      <w:r>
        <w:rPr>
          <w:rFonts w:ascii="Times New Roman" w:hint="eastAsia"/>
        </w:rPr>
        <w:t>起垄</w:t>
      </w:r>
    </w:p>
    <w:p w14:paraId="1588EC6F" w14:textId="77777777" w:rsidR="006525E5" w:rsidRDefault="00473E41">
      <w:pPr>
        <w:pStyle w:val="afffff5"/>
        <w:ind w:firstLine="420"/>
      </w:pPr>
      <w:r>
        <w:t>深翻</w:t>
      </w:r>
      <w:r>
        <w:t>30</w:t>
      </w:r>
      <w:r>
        <w:rPr>
          <w:rFonts w:hint="eastAsia"/>
        </w:rPr>
        <w:t xml:space="preserve"> </w:t>
      </w:r>
      <w:r>
        <w:t>cm</w:t>
      </w:r>
      <w:r>
        <w:rPr>
          <w:bCs/>
          <w:szCs w:val="21"/>
        </w:rPr>
        <w:t>～</w:t>
      </w:r>
      <w:r>
        <w:t>40 cm</w:t>
      </w:r>
      <w:r>
        <w:t>，耙平。</w:t>
      </w:r>
      <w:r>
        <w:rPr>
          <w:rFonts w:hint="eastAsia"/>
        </w:rPr>
        <w:t>起垄</w:t>
      </w:r>
      <w:proofErr w:type="gramStart"/>
      <w:r>
        <w:rPr>
          <w:rFonts w:hint="eastAsia"/>
        </w:rPr>
        <w:t>机</w:t>
      </w:r>
      <w:r>
        <w:t>东西</w:t>
      </w:r>
      <w:proofErr w:type="gramEnd"/>
      <w:r>
        <w:t>向</w:t>
      </w:r>
      <w:r>
        <w:rPr>
          <w:rFonts w:hint="eastAsia"/>
        </w:rPr>
        <w:t>起垄</w:t>
      </w:r>
      <w:r>
        <w:t>，</w:t>
      </w:r>
      <w:r>
        <w:rPr>
          <w:rFonts w:hint="eastAsia"/>
        </w:rPr>
        <w:t>设置</w:t>
      </w:r>
      <w:proofErr w:type="gramStart"/>
      <w:r>
        <w:rPr>
          <w:rFonts w:hint="eastAsia"/>
        </w:rPr>
        <w:t>垄</w:t>
      </w:r>
      <w:proofErr w:type="gramEnd"/>
      <w:r>
        <w:rPr>
          <w:rFonts w:hint="eastAsia"/>
        </w:rPr>
        <w:t>面宽</w:t>
      </w:r>
      <w:r>
        <w:rPr>
          <w:rFonts w:hint="eastAsia"/>
        </w:rPr>
        <w:t>50 cm</w:t>
      </w:r>
      <w:r>
        <w:rPr>
          <w:rFonts w:hint="eastAsia"/>
        </w:rPr>
        <w:t>参数进行作业，</w:t>
      </w:r>
      <w:proofErr w:type="gramStart"/>
      <w:r>
        <w:rPr>
          <w:rFonts w:hint="eastAsia"/>
        </w:rPr>
        <w:t>垄距</w:t>
      </w:r>
      <w:proofErr w:type="gramEnd"/>
      <w:r>
        <w:rPr>
          <w:rFonts w:hint="eastAsia"/>
        </w:rPr>
        <w:t>1.6 m</w:t>
      </w:r>
      <w:r>
        <w:rPr>
          <w:rFonts w:hint="eastAsia"/>
        </w:rPr>
        <w:t>。</w:t>
      </w:r>
      <w:proofErr w:type="gramStart"/>
      <w:r>
        <w:t>距</w:t>
      </w:r>
      <w:r>
        <w:rPr>
          <w:rFonts w:hint="eastAsia"/>
        </w:rPr>
        <w:t>垄边</w:t>
      </w:r>
      <w:proofErr w:type="gramEnd"/>
      <w:r>
        <w:t>15 cm</w:t>
      </w:r>
      <w:r>
        <w:t>处铺设滴灌带，覆膜。</w:t>
      </w:r>
    </w:p>
    <w:p w14:paraId="1588EC70" w14:textId="77777777" w:rsidR="006525E5" w:rsidRDefault="00473E41">
      <w:pPr>
        <w:pStyle w:val="affc"/>
        <w:spacing w:before="312" w:after="312"/>
        <w:rPr>
          <w:rFonts w:ascii="Times New Roman"/>
          <w:szCs w:val="21"/>
        </w:rPr>
      </w:pPr>
      <w:bookmarkStart w:id="67" w:name="_Toc84878480"/>
      <w:bookmarkStart w:id="68" w:name="_Toc155978879"/>
      <w:bookmarkStart w:id="69" w:name="_Toc89865455"/>
      <w:bookmarkStart w:id="70" w:name="_Toc89808253"/>
      <w:bookmarkStart w:id="71" w:name="_Toc155979019"/>
      <w:bookmarkStart w:id="72" w:name="_Toc84878639"/>
      <w:bookmarkStart w:id="73" w:name="_Toc163745627"/>
      <w:bookmarkStart w:id="74" w:name="_Toc155979140"/>
      <w:bookmarkStart w:id="75" w:name="_Toc108807859"/>
      <w:bookmarkStart w:id="76" w:name="_Toc84878532"/>
      <w:bookmarkStart w:id="77" w:name="_Toc163744996"/>
      <w:bookmarkStart w:id="78" w:name="_Toc84878617"/>
      <w:bookmarkStart w:id="79" w:name="_Toc84878580"/>
      <w:bookmarkStart w:id="80" w:name="_Toc89808232"/>
      <w:bookmarkStart w:id="81" w:name="_Toc161227899"/>
      <w:bookmarkStart w:id="82" w:name="_Toc163745200"/>
      <w:bookmarkStart w:id="83" w:name="_Toc108807836"/>
      <w:r>
        <w:rPr>
          <w:rFonts w:ascii="Times New Roman"/>
          <w:szCs w:val="21"/>
        </w:rPr>
        <w:t>定植</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1588EC71" w14:textId="77777777" w:rsidR="006525E5" w:rsidRDefault="00473E41">
      <w:pPr>
        <w:pStyle w:val="affd"/>
        <w:spacing w:before="156" w:after="156"/>
        <w:rPr>
          <w:rFonts w:ascii="Times New Roman"/>
          <w:szCs w:val="21"/>
        </w:rPr>
      </w:pPr>
      <w:r>
        <w:rPr>
          <w:rFonts w:ascii="Times New Roman"/>
          <w:szCs w:val="21"/>
        </w:rPr>
        <w:t>定植时间</w:t>
      </w:r>
    </w:p>
    <w:p w14:paraId="1588EC72" w14:textId="77777777" w:rsidR="006525E5" w:rsidRDefault="00473E41">
      <w:pPr>
        <w:pStyle w:val="afffff5"/>
        <w:ind w:firstLine="420"/>
        <w:rPr>
          <w:szCs w:val="21"/>
        </w:rPr>
      </w:pPr>
      <w:r>
        <w:rPr>
          <w:szCs w:val="21"/>
        </w:rPr>
        <w:t>秋冬茬为</w:t>
      </w:r>
      <w:r>
        <w:t>9</w:t>
      </w:r>
      <w:r>
        <w:t>月中旬</w:t>
      </w:r>
      <w:r>
        <w:rPr>
          <w:rFonts w:hint="eastAsia"/>
          <w:szCs w:val="21"/>
        </w:rPr>
        <w:t>；</w:t>
      </w:r>
      <w:r>
        <w:rPr>
          <w:szCs w:val="21"/>
        </w:rPr>
        <w:t>冬春茬为</w:t>
      </w:r>
      <w:r>
        <w:t>11</w:t>
      </w:r>
      <w:r>
        <w:t>月上旬至</w:t>
      </w:r>
      <w:r>
        <w:t>11</w:t>
      </w:r>
      <w:r>
        <w:t>月下旬</w:t>
      </w:r>
      <w:r>
        <w:rPr>
          <w:rFonts w:hint="eastAsia"/>
          <w:szCs w:val="21"/>
        </w:rPr>
        <w:t>；</w:t>
      </w:r>
      <w:r>
        <w:rPr>
          <w:szCs w:val="21"/>
        </w:rPr>
        <w:t>早春茬为</w:t>
      </w:r>
      <w:r>
        <w:t>1</w:t>
      </w:r>
      <w:r>
        <w:t>月下旬至</w:t>
      </w:r>
      <w:r>
        <w:t>2</w:t>
      </w:r>
      <w:r>
        <w:t>月上旬</w:t>
      </w:r>
      <w:r>
        <w:rPr>
          <w:szCs w:val="21"/>
        </w:rPr>
        <w:t>。</w:t>
      </w:r>
    </w:p>
    <w:p w14:paraId="1588EC73" w14:textId="77777777" w:rsidR="006525E5" w:rsidRDefault="00473E41">
      <w:pPr>
        <w:pStyle w:val="affd"/>
        <w:spacing w:before="156" w:after="156"/>
        <w:rPr>
          <w:rFonts w:ascii="Times New Roman"/>
        </w:rPr>
      </w:pPr>
      <w:r>
        <w:rPr>
          <w:rFonts w:ascii="Times New Roman"/>
        </w:rPr>
        <w:t>定植</w:t>
      </w:r>
      <w:r>
        <w:rPr>
          <w:rFonts w:ascii="Times New Roman" w:hint="eastAsia"/>
        </w:rPr>
        <w:t>方法</w:t>
      </w:r>
    </w:p>
    <w:p w14:paraId="1588EC74" w14:textId="77777777" w:rsidR="006525E5" w:rsidRDefault="00473E41">
      <w:pPr>
        <w:pStyle w:val="afffff5"/>
        <w:ind w:firstLine="420"/>
        <w:rPr>
          <w:szCs w:val="21"/>
        </w:rPr>
      </w:pPr>
      <w:r>
        <w:rPr>
          <w:rFonts w:hint="eastAsia"/>
        </w:rPr>
        <w:t>单行密植或双行定植</w:t>
      </w:r>
      <w:r>
        <w:t>，</w:t>
      </w:r>
      <w:r>
        <w:rPr>
          <w:rFonts w:hint="eastAsia"/>
        </w:rPr>
        <w:t>可利用移栽机作业，</w:t>
      </w:r>
      <w:r>
        <w:t>基质上表面与畦面相平，嫁接接口处与地面保持</w:t>
      </w:r>
      <w:r>
        <w:t>3 cm</w:t>
      </w:r>
      <w:r>
        <w:t>以上的距离，封严定植孔，</w:t>
      </w:r>
      <w:r>
        <w:rPr>
          <w:rFonts w:hint="eastAsia"/>
        </w:rPr>
        <w:t>浇灌</w:t>
      </w:r>
      <w:r>
        <w:t>定植水。</w:t>
      </w:r>
      <w:bookmarkStart w:id="84" w:name="_Toc84878528"/>
      <w:bookmarkStart w:id="85" w:name="_Toc84878476"/>
      <w:bookmarkStart w:id="86" w:name="_Toc84878615"/>
      <w:bookmarkStart w:id="87" w:name="_Toc108807834"/>
      <w:bookmarkStart w:id="88" w:name="_Toc89808230"/>
      <w:bookmarkStart w:id="89" w:name="_Toc84878578"/>
    </w:p>
    <w:p w14:paraId="1588EC75" w14:textId="77777777" w:rsidR="006525E5" w:rsidRDefault="00473E41">
      <w:pPr>
        <w:pStyle w:val="affd"/>
        <w:spacing w:before="156" w:after="156"/>
        <w:rPr>
          <w:rFonts w:ascii="Times New Roman"/>
          <w:szCs w:val="21"/>
        </w:rPr>
      </w:pPr>
      <w:r>
        <w:rPr>
          <w:rFonts w:ascii="Times New Roman"/>
          <w:szCs w:val="21"/>
        </w:rPr>
        <w:t>定植</w:t>
      </w:r>
      <w:r>
        <w:rPr>
          <w:rFonts w:ascii="Times New Roman" w:hint="eastAsia"/>
          <w:szCs w:val="21"/>
        </w:rPr>
        <w:t>密度</w:t>
      </w:r>
    </w:p>
    <w:p w14:paraId="1588EC76" w14:textId="77777777" w:rsidR="006525E5" w:rsidRDefault="00473E41">
      <w:pPr>
        <w:pStyle w:val="afffff5"/>
        <w:ind w:firstLine="420"/>
        <w:rPr>
          <w:szCs w:val="21"/>
        </w:rPr>
      </w:pPr>
      <w:r>
        <w:rPr>
          <w:rFonts w:hint="eastAsia"/>
        </w:rPr>
        <w:t>单行密植株距</w:t>
      </w:r>
      <w:r>
        <w:rPr>
          <w:rFonts w:hint="eastAsia"/>
        </w:rPr>
        <w:t>15</w:t>
      </w:r>
      <w:r>
        <w:rPr>
          <w:rFonts w:hint="eastAsia"/>
        </w:rPr>
        <w:t xml:space="preserve"> </w:t>
      </w:r>
      <w:r>
        <w:t>cm</w:t>
      </w:r>
      <w:r>
        <w:rPr>
          <w:bCs/>
          <w:szCs w:val="21"/>
        </w:rPr>
        <w:t>～</w:t>
      </w:r>
      <w:r>
        <w:rPr>
          <w:rFonts w:hint="eastAsia"/>
        </w:rPr>
        <w:t>20 cm</w:t>
      </w:r>
      <w:r>
        <w:rPr>
          <w:rFonts w:hint="eastAsia"/>
        </w:rPr>
        <w:t>；双行定植株距</w:t>
      </w:r>
      <w:r>
        <w:rPr>
          <w:rFonts w:hint="eastAsia"/>
        </w:rPr>
        <w:t>30 cm</w:t>
      </w:r>
      <w:r>
        <w:rPr>
          <w:rFonts w:hint="eastAsia"/>
        </w:rPr>
        <w:t>，</w:t>
      </w:r>
      <w:proofErr w:type="gramStart"/>
      <w:r>
        <w:rPr>
          <w:rFonts w:hint="eastAsia"/>
        </w:rPr>
        <w:t>垄面行距</w:t>
      </w:r>
      <w:proofErr w:type="gramEnd"/>
      <w:r>
        <w:rPr>
          <w:rFonts w:hint="eastAsia"/>
        </w:rPr>
        <w:t xml:space="preserve">30 </w:t>
      </w:r>
      <w:r>
        <w:rPr>
          <w:rFonts w:hint="eastAsia"/>
        </w:rPr>
        <w:t>cm</w:t>
      </w:r>
      <w:r>
        <w:rPr>
          <w:rFonts w:hint="eastAsia"/>
        </w:rPr>
        <w:t>，</w:t>
      </w:r>
      <w:r>
        <w:rPr>
          <w:bCs/>
          <w:szCs w:val="21"/>
        </w:rPr>
        <w:t>每</w:t>
      </w:r>
      <w:r>
        <w:rPr>
          <w:bCs/>
          <w:szCs w:val="21"/>
        </w:rPr>
        <w:t>667 m</w:t>
      </w:r>
      <w:r>
        <w:rPr>
          <w:bCs/>
          <w:szCs w:val="21"/>
          <w:vertAlign w:val="superscript"/>
        </w:rPr>
        <w:t>2</w:t>
      </w:r>
      <w:r>
        <w:rPr>
          <w:bCs/>
          <w:szCs w:val="21"/>
        </w:rPr>
        <w:t>定植</w:t>
      </w:r>
      <w:r>
        <w:rPr>
          <w:bCs/>
          <w:szCs w:val="21"/>
        </w:rPr>
        <w:t>2 000</w:t>
      </w:r>
      <w:r>
        <w:rPr>
          <w:bCs/>
          <w:szCs w:val="21"/>
        </w:rPr>
        <w:t>～</w:t>
      </w:r>
      <w:r>
        <w:rPr>
          <w:rFonts w:hint="eastAsia"/>
          <w:bCs/>
          <w:szCs w:val="21"/>
        </w:rPr>
        <w:t>3 0</w:t>
      </w:r>
      <w:r>
        <w:rPr>
          <w:bCs/>
          <w:szCs w:val="21"/>
        </w:rPr>
        <w:t>00</w:t>
      </w:r>
      <w:r>
        <w:rPr>
          <w:bCs/>
          <w:szCs w:val="21"/>
        </w:rPr>
        <w:t>株。</w:t>
      </w:r>
    </w:p>
    <w:p w14:paraId="1588EC77" w14:textId="77777777" w:rsidR="006525E5" w:rsidRDefault="00473E41">
      <w:pPr>
        <w:pStyle w:val="affc"/>
        <w:spacing w:before="312" w:after="312"/>
        <w:rPr>
          <w:rFonts w:ascii="Times New Roman"/>
          <w:szCs w:val="21"/>
        </w:rPr>
      </w:pPr>
      <w:bookmarkStart w:id="90" w:name="_Toc89808238"/>
      <w:bookmarkStart w:id="91" w:name="_Toc161227900"/>
      <w:bookmarkStart w:id="92" w:name="_Toc89865457"/>
      <w:bookmarkStart w:id="93" w:name="_Toc163745201"/>
      <w:bookmarkStart w:id="94" w:name="_Toc163744997"/>
      <w:bookmarkStart w:id="95" w:name="_Toc155979020"/>
      <w:bookmarkStart w:id="96" w:name="_Toc84878589"/>
      <w:bookmarkStart w:id="97" w:name="_Toc155979141"/>
      <w:bookmarkStart w:id="98" w:name="_Toc155978880"/>
      <w:bookmarkStart w:id="99" w:name="_Toc163745628"/>
      <w:bookmarkStart w:id="100" w:name="_Toc84878546"/>
      <w:bookmarkStart w:id="101" w:name="_Toc108807842"/>
      <w:bookmarkStart w:id="102" w:name="_Toc108807861"/>
      <w:bookmarkStart w:id="103" w:name="_Toc84878626"/>
      <w:bookmarkStart w:id="104" w:name="_Toc84878641"/>
      <w:bookmarkStart w:id="105" w:name="_Toc84878494"/>
      <w:bookmarkStart w:id="106" w:name="_Toc89808255"/>
      <w:bookmarkEnd w:id="84"/>
      <w:bookmarkEnd w:id="85"/>
      <w:bookmarkEnd w:id="86"/>
      <w:bookmarkEnd w:id="87"/>
      <w:bookmarkEnd w:id="88"/>
      <w:bookmarkEnd w:id="89"/>
      <w:r>
        <w:rPr>
          <w:rFonts w:ascii="Times New Roman"/>
          <w:szCs w:val="21"/>
        </w:rPr>
        <w:t>田间管理</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1588EC78" w14:textId="77777777" w:rsidR="006525E5" w:rsidRDefault="00473E41">
      <w:pPr>
        <w:pStyle w:val="affd"/>
        <w:spacing w:before="156" w:after="156"/>
        <w:rPr>
          <w:rFonts w:ascii="Times New Roman"/>
          <w:szCs w:val="21"/>
        </w:rPr>
      </w:pPr>
      <w:r>
        <w:rPr>
          <w:rFonts w:ascii="Times New Roman"/>
          <w:szCs w:val="21"/>
        </w:rPr>
        <w:lastRenderedPageBreak/>
        <w:t>温度管理</w:t>
      </w:r>
    </w:p>
    <w:p w14:paraId="1588EC79" w14:textId="77777777" w:rsidR="006525E5" w:rsidRDefault="00473E41">
      <w:pPr>
        <w:pStyle w:val="afffff5"/>
        <w:ind w:firstLine="420"/>
        <w:rPr>
          <w:szCs w:val="21"/>
        </w:rPr>
      </w:pPr>
      <w:r>
        <w:t>缓苗期白天温度</w:t>
      </w:r>
      <w:r>
        <w:rPr>
          <w:rFonts w:hint="eastAsia"/>
        </w:rPr>
        <w:t>25</w:t>
      </w:r>
      <w:r>
        <w:rPr>
          <w:rFonts w:hint="eastAsia"/>
        </w:rPr>
        <w:t xml:space="preserve"> </w:t>
      </w:r>
      <w:r>
        <w:t>℃</w:t>
      </w:r>
      <w:r>
        <w:rPr>
          <w:bCs/>
          <w:szCs w:val="21"/>
        </w:rPr>
        <w:t>～</w:t>
      </w:r>
      <w:r>
        <w:t xml:space="preserve">32 </w:t>
      </w:r>
      <w:r>
        <w:t>℃</w:t>
      </w:r>
      <w:r>
        <w:t>，夜间</w:t>
      </w:r>
      <w:r>
        <w:rPr>
          <w:rFonts w:hint="eastAsia"/>
        </w:rPr>
        <w:t>15</w:t>
      </w:r>
      <w:r>
        <w:rPr>
          <w:rFonts w:hint="eastAsia"/>
        </w:rPr>
        <w:t xml:space="preserve"> </w:t>
      </w:r>
      <w:r>
        <w:t>℃</w:t>
      </w:r>
      <w:r>
        <w:t>以上。</w:t>
      </w:r>
      <w:r>
        <w:rPr>
          <w:rFonts w:hint="eastAsia"/>
        </w:rPr>
        <w:t>缓苗后</w:t>
      </w:r>
      <w:r>
        <w:t>白天温度</w:t>
      </w:r>
      <w:r>
        <w:rPr>
          <w:rFonts w:hint="eastAsia"/>
        </w:rPr>
        <w:t>25</w:t>
      </w:r>
      <w:r>
        <w:rPr>
          <w:rFonts w:hint="eastAsia"/>
        </w:rPr>
        <w:t xml:space="preserve"> </w:t>
      </w:r>
      <w:r>
        <w:t>℃</w:t>
      </w:r>
      <w:r>
        <w:rPr>
          <w:bCs/>
          <w:szCs w:val="21"/>
        </w:rPr>
        <w:t>～</w:t>
      </w:r>
      <w:r>
        <w:t xml:space="preserve">32 </w:t>
      </w:r>
      <w:r>
        <w:t>℃</w:t>
      </w:r>
      <w:r>
        <w:t>，夜间</w:t>
      </w:r>
      <w:r>
        <w:t>1</w:t>
      </w:r>
      <w:r>
        <w:rPr>
          <w:rFonts w:hint="eastAsia"/>
        </w:rPr>
        <w:t>3</w:t>
      </w:r>
      <w:r>
        <w:t xml:space="preserve"> </w:t>
      </w:r>
      <w:r>
        <w:t>℃</w:t>
      </w:r>
      <w:r>
        <w:t>以上。结果期白天温度</w:t>
      </w:r>
      <w:r>
        <w:rPr>
          <w:rFonts w:hint="eastAsia"/>
        </w:rPr>
        <w:t>25</w:t>
      </w:r>
      <w:r>
        <w:rPr>
          <w:rFonts w:hint="eastAsia"/>
        </w:rPr>
        <w:t xml:space="preserve"> </w:t>
      </w:r>
      <w:r>
        <w:t>℃</w:t>
      </w:r>
      <w:r>
        <w:rPr>
          <w:bCs/>
          <w:szCs w:val="21"/>
        </w:rPr>
        <w:t>～</w:t>
      </w:r>
      <w:r>
        <w:t xml:space="preserve">35 </w:t>
      </w:r>
      <w:r>
        <w:t>℃</w:t>
      </w:r>
      <w:r>
        <w:t>，夜间</w:t>
      </w:r>
      <w:r>
        <w:t>1</w:t>
      </w:r>
      <w:r>
        <w:rPr>
          <w:rFonts w:hint="eastAsia"/>
        </w:rPr>
        <w:t>3</w:t>
      </w:r>
      <w:r>
        <w:t xml:space="preserve"> </w:t>
      </w:r>
      <w:r>
        <w:t>℃</w:t>
      </w:r>
      <w:r>
        <w:t>以上。白天超过</w:t>
      </w:r>
      <w:r>
        <w:t xml:space="preserve">35 </w:t>
      </w:r>
      <w:r>
        <w:t>℃</w:t>
      </w:r>
      <w:r>
        <w:t>且室内</w:t>
      </w:r>
      <w:r>
        <w:t>CO</w:t>
      </w:r>
      <w:r>
        <w:rPr>
          <w:vertAlign w:val="subscript"/>
        </w:rPr>
        <w:t>2</w:t>
      </w:r>
      <w:r>
        <w:t>浓度低于大气</w:t>
      </w:r>
      <w:r>
        <w:t>CO</w:t>
      </w:r>
      <w:r>
        <w:rPr>
          <w:vertAlign w:val="subscript"/>
        </w:rPr>
        <w:t>2</w:t>
      </w:r>
      <w:r>
        <w:t>浓度时开始放风，低于</w:t>
      </w:r>
      <w:r>
        <w:t xml:space="preserve">20 </w:t>
      </w:r>
      <w:r>
        <w:t>℃</w:t>
      </w:r>
      <w:r>
        <w:t>时关闭放风口，低于</w:t>
      </w:r>
      <w:r>
        <w:t xml:space="preserve">15 </w:t>
      </w:r>
      <w:r>
        <w:t>℃</w:t>
      </w:r>
      <w:r>
        <w:t>时覆盖保温被。</w:t>
      </w:r>
    </w:p>
    <w:p w14:paraId="1588EC7A" w14:textId="77777777" w:rsidR="006525E5" w:rsidRDefault="00473E41">
      <w:pPr>
        <w:pStyle w:val="affd"/>
        <w:spacing w:before="156" w:after="156"/>
        <w:rPr>
          <w:rFonts w:ascii="Times New Roman"/>
          <w:szCs w:val="21"/>
        </w:rPr>
      </w:pPr>
      <w:r>
        <w:rPr>
          <w:rFonts w:ascii="Times New Roman"/>
        </w:rPr>
        <w:t>光照</w:t>
      </w:r>
      <w:r>
        <w:rPr>
          <w:rFonts w:ascii="Times New Roman" w:hint="eastAsia"/>
        </w:rPr>
        <w:t>管理</w:t>
      </w:r>
    </w:p>
    <w:p w14:paraId="1588EC7B" w14:textId="77777777" w:rsidR="006525E5" w:rsidRDefault="00473E41">
      <w:pPr>
        <w:pStyle w:val="afffff5"/>
        <w:ind w:firstLine="420"/>
        <w:rPr>
          <w:szCs w:val="21"/>
        </w:rPr>
      </w:pPr>
      <w:r>
        <w:t>选用透光性好的薄膜，保持膜面清洁；保温覆盖物晴天在保证温度的需求下尽量</w:t>
      </w:r>
      <w:proofErr w:type="gramStart"/>
      <w:r>
        <w:t>早揭晚</w:t>
      </w:r>
      <w:proofErr w:type="gramEnd"/>
      <w:r>
        <w:t>盖，增加光照强度和时间。</w:t>
      </w:r>
      <w:r>
        <w:rPr>
          <w:color w:val="000000"/>
        </w:rPr>
        <w:t>日光温室后墙垂直悬挂反光膜。</w:t>
      </w:r>
      <w:r>
        <w:t>在阴、雨、雪天时，进行人工补光。</w:t>
      </w:r>
    </w:p>
    <w:p w14:paraId="1588EC7C" w14:textId="77777777" w:rsidR="006525E5" w:rsidRDefault="00473E41">
      <w:pPr>
        <w:pStyle w:val="affd"/>
        <w:spacing w:before="156" w:after="156"/>
        <w:rPr>
          <w:rFonts w:ascii="Times New Roman"/>
          <w:szCs w:val="21"/>
        </w:rPr>
      </w:pPr>
      <w:r>
        <w:rPr>
          <w:rFonts w:ascii="Times New Roman"/>
          <w:szCs w:val="21"/>
        </w:rPr>
        <w:t>湿度</w:t>
      </w:r>
      <w:r>
        <w:rPr>
          <w:rFonts w:ascii="Times New Roman" w:hint="eastAsia"/>
          <w:szCs w:val="21"/>
        </w:rPr>
        <w:t>管理</w:t>
      </w:r>
    </w:p>
    <w:p w14:paraId="1588EC7D" w14:textId="77777777" w:rsidR="006525E5" w:rsidRDefault="00473E41">
      <w:pPr>
        <w:pStyle w:val="afffff5"/>
        <w:ind w:firstLine="420"/>
        <w:rPr>
          <w:szCs w:val="21"/>
        </w:rPr>
      </w:pPr>
      <w:r>
        <w:t>缓苗期</w:t>
      </w:r>
      <w:r>
        <w:rPr>
          <w:rFonts w:hint="eastAsia"/>
        </w:rPr>
        <w:t>白天</w:t>
      </w:r>
      <w:r>
        <w:t>空气相对湿度为</w:t>
      </w:r>
      <w:r>
        <w:t>8</w:t>
      </w:r>
      <w:r>
        <w:rPr>
          <w:rFonts w:hint="eastAsia"/>
        </w:rPr>
        <w:t>0</w:t>
      </w:r>
      <w:r>
        <w:t>%</w:t>
      </w:r>
      <w:r>
        <w:rPr>
          <w:bCs/>
          <w:szCs w:val="21"/>
        </w:rPr>
        <w:t>～</w:t>
      </w:r>
      <w:r>
        <w:t>90%</w:t>
      </w:r>
      <w:r>
        <w:rPr>
          <w:rFonts w:hint="eastAsia"/>
        </w:rPr>
        <w:t>，夜间为</w:t>
      </w:r>
      <w:r>
        <w:rPr>
          <w:rFonts w:hint="eastAsia"/>
        </w:rPr>
        <w:t>70</w:t>
      </w:r>
      <w:r>
        <w:t>%</w:t>
      </w:r>
      <w:r>
        <w:rPr>
          <w:rFonts w:hint="eastAsia"/>
        </w:rPr>
        <w:t>；</w:t>
      </w:r>
      <w:r>
        <w:t>开花结</w:t>
      </w:r>
      <w:r>
        <w:rPr>
          <w:rFonts w:hint="eastAsia"/>
        </w:rPr>
        <w:t>果</w:t>
      </w:r>
      <w:r>
        <w:t>期</w:t>
      </w:r>
      <w:r>
        <w:rPr>
          <w:rFonts w:hint="eastAsia"/>
        </w:rPr>
        <w:t>白天</w:t>
      </w:r>
      <w:r>
        <w:t>为</w:t>
      </w:r>
      <w:r>
        <w:t>75%</w:t>
      </w:r>
      <w:r>
        <w:rPr>
          <w:bCs/>
          <w:szCs w:val="21"/>
        </w:rPr>
        <w:t>～</w:t>
      </w:r>
      <w:r>
        <w:t>90%</w:t>
      </w:r>
      <w:r>
        <w:rPr>
          <w:rFonts w:hint="eastAsia"/>
        </w:rPr>
        <w:t>，夜间为</w:t>
      </w:r>
      <w:r>
        <w:rPr>
          <w:rFonts w:hint="eastAsia"/>
        </w:rPr>
        <w:t>70</w:t>
      </w:r>
      <w:r>
        <w:t>%</w:t>
      </w:r>
      <w:r>
        <w:rPr>
          <w:rFonts w:hint="eastAsia"/>
        </w:rPr>
        <w:t>；结果期白天为</w:t>
      </w:r>
      <w:r>
        <w:rPr>
          <w:rFonts w:hint="eastAsia"/>
        </w:rPr>
        <w:t>80</w:t>
      </w:r>
      <w:r>
        <w:t>%</w:t>
      </w:r>
      <w:r>
        <w:rPr>
          <w:bCs/>
          <w:szCs w:val="21"/>
        </w:rPr>
        <w:t>～</w:t>
      </w:r>
      <w:r>
        <w:t>9</w:t>
      </w:r>
      <w:r>
        <w:rPr>
          <w:rFonts w:hint="eastAsia"/>
        </w:rPr>
        <w:t>5</w:t>
      </w:r>
      <w:r>
        <w:t>%</w:t>
      </w:r>
      <w:r>
        <w:rPr>
          <w:rFonts w:hint="eastAsia"/>
        </w:rPr>
        <w:t>，夜间为</w:t>
      </w:r>
      <w:r>
        <w:rPr>
          <w:rFonts w:hint="eastAsia"/>
        </w:rPr>
        <w:t>70</w:t>
      </w:r>
      <w:r>
        <w:t>%</w:t>
      </w:r>
      <w:r>
        <w:t>。</w:t>
      </w:r>
    </w:p>
    <w:p w14:paraId="1588EC7E" w14:textId="77777777" w:rsidR="006525E5" w:rsidRDefault="00473E41">
      <w:pPr>
        <w:pStyle w:val="affd"/>
        <w:spacing w:before="156" w:after="156"/>
        <w:rPr>
          <w:rFonts w:ascii="Times New Roman"/>
        </w:rPr>
      </w:pPr>
      <w:bookmarkStart w:id="107" w:name="_Toc84878550"/>
      <w:bookmarkStart w:id="108" w:name="_Toc84878593"/>
      <w:bookmarkStart w:id="109" w:name="_Toc108807846"/>
      <w:bookmarkStart w:id="110" w:name="_Toc84878630"/>
      <w:bookmarkStart w:id="111" w:name="_Toc84878498"/>
      <w:bookmarkStart w:id="112" w:name="_Toc89808242"/>
      <w:r>
        <w:rPr>
          <w:rFonts w:ascii="Times New Roman"/>
          <w:szCs w:val="21"/>
        </w:rPr>
        <w:t>水肥管理</w:t>
      </w:r>
    </w:p>
    <w:p w14:paraId="1588EC7F" w14:textId="77777777" w:rsidR="006525E5" w:rsidRDefault="00473E41">
      <w:pPr>
        <w:pStyle w:val="affe"/>
        <w:spacing w:before="156" w:after="156"/>
      </w:pPr>
      <w:r>
        <w:t>浇水</w:t>
      </w:r>
    </w:p>
    <w:p w14:paraId="1588EC80" w14:textId="77777777" w:rsidR="006525E5" w:rsidRDefault="00473E41">
      <w:pPr>
        <w:pStyle w:val="afffff5"/>
        <w:ind w:firstLine="420"/>
      </w:pPr>
      <w:r>
        <w:t>缓苗</w:t>
      </w:r>
      <w:proofErr w:type="gramStart"/>
      <w:r>
        <w:t>后浇缓苗</w:t>
      </w:r>
      <w:proofErr w:type="gramEnd"/>
      <w:r>
        <w:t>水；</w:t>
      </w:r>
      <w:proofErr w:type="gramStart"/>
      <w:r>
        <w:t>根瓜</w:t>
      </w:r>
      <w:proofErr w:type="gramEnd"/>
      <w:r>
        <w:t>5 cm</w:t>
      </w:r>
      <w:r>
        <w:t>长以后结束蹲苗开始浇水，结果前期</w:t>
      </w:r>
      <w:r>
        <w:t>7</w:t>
      </w:r>
      <w:r>
        <w:rPr>
          <w:rFonts w:hint="eastAsia"/>
        </w:rPr>
        <w:t xml:space="preserve"> </w:t>
      </w:r>
      <w:r>
        <w:t>d</w:t>
      </w:r>
      <w:r>
        <w:rPr>
          <w:bCs/>
          <w:szCs w:val="21"/>
        </w:rPr>
        <w:t>～</w:t>
      </w:r>
      <w:r>
        <w:t>10 d</w:t>
      </w:r>
      <w:r>
        <w:t>浇</w:t>
      </w:r>
      <w:proofErr w:type="gramStart"/>
      <w:r>
        <w:t>一</w:t>
      </w:r>
      <w:proofErr w:type="gramEnd"/>
      <w:r>
        <w:t>水，结果盛期</w:t>
      </w:r>
      <w:r>
        <w:t>5</w:t>
      </w:r>
      <w:r>
        <w:rPr>
          <w:rFonts w:hint="eastAsia"/>
        </w:rPr>
        <w:t xml:space="preserve"> </w:t>
      </w:r>
      <w:r>
        <w:t>d</w:t>
      </w:r>
      <w:r>
        <w:rPr>
          <w:bCs/>
          <w:szCs w:val="21"/>
        </w:rPr>
        <w:t>～</w:t>
      </w:r>
      <w:r>
        <w:t>7 d</w:t>
      </w:r>
      <w:r>
        <w:t>浇</w:t>
      </w:r>
      <w:proofErr w:type="gramStart"/>
      <w:r>
        <w:t>一</w:t>
      </w:r>
      <w:proofErr w:type="gramEnd"/>
      <w:r>
        <w:t>水，结果后期</w:t>
      </w:r>
      <w:r>
        <w:t>7</w:t>
      </w:r>
      <w:r>
        <w:rPr>
          <w:rFonts w:hint="eastAsia"/>
        </w:rPr>
        <w:t xml:space="preserve"> </w:t>
      </w:r>
      <w:r>
        <w:t>d</w:t>
      </w:r>
      <w:r>
        <w:rPr>
          <w:bCs/>
          <w:szCs w:val="21"/>
        </w:rPr>
        <w:t>～</w:t>
      </w:r>
      <w:r>
        <w:t xml:space="preserve">10 </w:t>
      </w:r>
      <w:r>
        <w:t>d</w:t>
      </w:r>
      <w:r>
        <w:t>浇</w:t>
      </w:r>
      <w:proofErr w:type="gramStart"/>
      <w:r>
        <w:t>一</w:t>
      </w:r>
      <w:proofErr w:type="gramEnd"/>
      <w:r>
        <w:t>水，</w:t>
      </w:r>
      <w:r>
        <w:t>12</w:t>
      </w:r>
      <w:r>
        <w:t>月到</w:t>
      </w:r>
      <w:r>
        <w:t>1</w:t>
      </w:r>
      <w:r>
        <w:t>月选择晴天的上午进行。</w:t>
      </w:r>
    </w:p>
    <w:p w14:paraId="1588EC81" w14:textId="77777777" w:rsidR="006525E5" w:rsidRDefault="00473E41">
      <w:pPr>
        <w:pStyle w:val="affe"/>
        <w:spacing w:before="156" w:after="156"/>
      </w:pPr>
      <w:r>
        <w:t>追肥</w:t>
      </w:r>
    </w:p>
    <w:p w14:paraId="1588EC82" w14:textId="77777777" w:rsidR="006525E5" w:rsidRDefault="00473E41">
      <w:pPr>
        <w:pStyle w:val="afffff5"/>
        <w:ind w:firstLine="420"/>
      </w:pPr>
      <w:r>
        <w:t>一次清水，一次肥水；每</w:t>
      </w:r>
      <w:r>
        <w:t>667 m</w:t>
      </w:r>
      <w:r>
        <w:rPr>
          <w:vertAlign w:val="superscript"/>
        </w:rPr>
        <w:t>2</w:t>
      </w:r>
      <w:r>
        <w:t>追施配方肥</w:t>
      </w:r>
      <w:r>
        <w:t>15</w:t>
      </w:r>
      <w:r>
        <w:rPr>
          <w:rFonts w:hint="eastAsia"/>
        </w:rPr>
        <w:t xml:space="preserve"> </w:t>
      </w:r>
      <w:r>
        <w:t>kg</w:t>
      </w:r>
      <w:r>
        <w:rPr>
          <w:bCs/>
          <w:szCs w:val="21"/>
        </w:rPr>
        <w:t>～</w:t>
      </w:r>
      <w:r>
        <w:t>20 kg</w:t>
      </w:r>
      <w:r>
        <w:t>。结果期，叶面喷施微肥。</w:t>
      </w:r>
    </w:p>
    <w:p w14:paraId="1588EC83" w14:textId="77777777" w:rsidR="006525E5" w:rsidRDefault="00473E41">
      <w:pPr>
        <w:pStyle w:val="affd"/>
        <w:spacing w:before="156" w:after="156"/>
        <w:rPr>
          <w:rFonts w:ascii="Times New Roman"/>
          <w:szCs w:val="21"/>
        </w:rPr>
      </w:pPr>
      <w:r>
        <w:rPr>
          <w:rFonts w:ascii="Times New Roman"/>
          <w:szCs w:val="21"/>
        </w:rPr>
        <w:t>植株调整</w:t>
      </w:r>
    </w:p>
    <w:p w14:paraId="1588EC84" w14:textId="77777777" w:rsidR="006525E5" w:rsidRDefault="00473E41">
      <w:pPr>
        <w:pStyle w:val="afffff5"/>
        <w:ind w:firstLine="420"/>
      </w:pPr>
      <w:r>
        <w:t>吊蔓</w:t>
      </w:r>
      <w:r>
        <w:rPr>
          <w:rFonts w:hint="eastAsia"/>
        </w:rPr>
        <w:t>栽培；</w:t>
      </w:r>
      <w:r>
        <w:t>采收下部果实后可不断落蔓</w:t>
      </w:r>
      <w:r>
        <w:rPr>
          <w:rFonts w:hint="eastAsia"/>
        </w:rPr>
        <w:t>；</w:t>
      </w:r>
      <w:r>
        <w:t>及时摘除老、黄、病叶和畸形瓜，打掉侧枝、雄花和卷须。</w:t>
      </w:r>
    </w:p>
    <w:p w14:paraId="1588EC85" w14:textId="77777777" w:rsidR="006525E5" w:rsidRDefault="00473E41">
      <w:pPr>
        <w:pStyle w:val="affc"/>
        <w:spacing w:before="312" w:after="312"/>
        <w:rPr>
          <w:rFonts w:ascii="Times New Roman"/>
        </w:rPr>
      </w:pPr>
      <w:bookmarkStart w:id="113" w:name="_Toc163745629"/>
      <w:bookmarkStart w:id="114" w:name="_Toc163744998"/>
      <w:bookmarkStart w:id="115" w:name="_Toc163745202"/>
      <w:bookmarkStart w:id="116" w:name="_Toc161227901"/>
      <w:bookmarkStart w:id="117" w:name="_Toc503173666"/>
      <w:bookmarkEnd w:id="107"/>
      <w:bookmarkEnd w:id="108"/>
      <w:bookmarkEnd w:id="109"/>
      <w:bookmarkEnd w:id="110"/>
      <w:bookmarkEnd w:id="111"/>
      <w:bookmarkEnd w:id="112"/>
      <w:r>
        <w:rPr>
          <w:rFonts w:ascii="Times New Roman"/>
        </w:rPr>
        <w:t>二氧化碳施肥</w:t>
      </w:r>
      <w:bookmarkEnd w:id="113"/>
      <w:bookmarkEnd w:id="114"/>
      <w:bookmarkEnd w:id="115"/>
      <w:bookmarkEnd w:id="116"/>
      <w:bookmarkEnd w:id="117"/>
    </w:p>
    <w:p w14:paraId="1588EC86" w14:textId="77777777" w:rsidR="006525E5" w:rsidRDefault="00473E41">
      <w:pPr>
        <w:pStyle w:val="affd"/>
        <w:spacing w:before="156" w:after="156"/>
        <w:rPr>
          <w:rFonts w:ascii="Times New Roman"/>
          <w:szCs w:val="21"/>
        </w:rPr>
      </w:pPr>
      <w:r>
        <w:rPr>
          <w:rFonts w:ascii="Times New Roman"/>
          <w:szCs w:val="21"/>
        </w:rPr>
        <w:t>施肥时间</w:t>
      </w:r>
    </w:p>
    <w:p w14:paraId="1588EC87" w14:textId="77777777" w:rsidR="006525E5" w:rsidRDefault="00473E41">
      <w:pPr>
        <w:pStyle w:val="afffff5"/>
        <w:ind w:firstLine="420"/>
      </w:pPr>
      <w:r>
        <w:t>缓苗后开始施用，当温室内</w:t>
      </w:r>
      <w:r>
        <w:t>CO</w:t>
      </w:r>
      <w:r>
        <w:rPr>
          <w:vertAlign w:val="subscript"/>
        </w:rPr>
        <w:t>2</w:t>
      </w:r>
      <w:r>
        <w:t>浓度低于大气浓度时，生长初期施用</w:t>
      </w:r>
      <w:r>
        <w:t>1.5 h</w:t>
      </w:r>
      <w:r>
        <w:t>，生长盛期施用</w:t>
      </w:r>
      <w:r>
        <w:t>2 h</w:t>
      </w:r>
      <w:r>
        <w:t>；当室内温度达到</w:t>
      </w:r>
      <w:r>
        <w:rPr>
          <w:rFonts w:hint="eastAsia"/>
        </w:rPr>
        <w:t>35</w:t>
      </w:r>
      <w:r>
        <w:t xml:space="preserve"> </w:t>
      </w:r>
      <w:r>
        <w:t>℃</w:t>
      </w:r>
      <w:r>
        <w:t>且室内</w:t>
      </w:r>
      <w:r>
        <w:t>CO</w:t>
      </w:r>
      <w:r>
        <w:rPr>
          <w:vertAlign w:val="subscript"/>
        </w:rPr>
        <w:t>2</w:t>
      </w:r>
      <w:r>
        <w:t>浓度低于大气浓度时，根据需要适当打开通风口，温室通风前</w:t>
      </w:r>
      <w:r>
        <w:t>0.5</w:t>
      </w:r>
      <w:r>
        <w:rPr>
          <w:rFonts w:hint="eastAsia"/>
        </w:rPr>
        <w:t xml:space="preserve"> </w:t>
      </w:r>
      <w:r>
        <w:t>h</w:t>
      </w:r>
      <w:r>
        <w:rPr>
          <w:bCs/>
          <w:szCs w:val="21"/>
        </w:rPr>
        <w:t>～</w:t>
      </w:r>
      <w:r>
        <w:t>1 h</w:t>
      </w:r>
      <w:r>
        <w:t>停止施用；晴天提早施用，阴天推迟施用，雨雪天不施用。</w:t>
      </w:r>
    </w:p>
    <w:p w14:paraId="1588EC88" w14:textId="77777777" w:rsidR="006525E5" w:rsidRDefault="00473E41">
      <w:pPr>
        <w:pStyle w:val="affd"/>
        <w:spacing w:before="156" w:after="156"/>
        <w:rPr>
          <w:rFonts w:ascii="Times New Roman"/>
          <w:szCs w:val="21"/>
        </w:rPr>
      </w:pPr>
      <w:r>
        <w:rPr>
          <w:rFonts w:ascii="Times New Roman"/>
          <w:szCs w:val="21"/>
        </w:rPr>
        <w:t>施肥方法</w:t>
      </w:r>
    </w:p>
    <w:p w14:paraId="1588EC89" w14:textId="77777777" w:rsidR="006525E5" w:rsidRDefault="00473E41">
      <w:pPr>
        <w:pStyle w:val="afffff5"/>
        <w:ind w:firstLine="420"/>
      </w:pPr>
      <w:r>
        <w:t>具体执行</w:t>
      </w:r>
      <w:r>
        <w:t>DB14/T 12</w:t>
      </w:r>
      <w:r>
        <w:rPr>
          <w:rFonts w:hint="eastAsia"/>
        </w:rPr>
        <w:t>88</w:t>
      </w:r>
      <w:r>
        <w:t>规定。</w:t>
      </w:r>
    </w:p>
    <w:p w14:paraId="1588EC8A" w14:textId="77777777" w:rsidR="006525E5" w:rsidRDefault="00473E41">
      <w:pPr>
        <w:pStyle w:val="affd"/>
        <w:spacing w:before="156" w:after="156"/>
        <w:rPr>
          <w:rFonts w:ascii="Times New Roman"/>
          <w:szCs w:val="21"/>
        </w:rPr>
      </w:pPr>
      <w:bookmarkStart w:id="118" w:name="_Toc161227902"/>
      <w:r>
        <w:rPr>
          <w:rFonts w:ascii="Times New Roman"/>
          <w:szCs w:val="21"/>
        </w:rPr>
        <w:t>施肥浓度</w:t>
      </w:r>
    </w:p>
    <w:p w14:paraId="1588EC8B" w14:textId="77777777" w:rsidR="006525E5" w:rsidRDefault="00473E41">
      <w:pPr>
        <w:pStyle w:val="afffff5"/>
        <w:ind w:firstLine="420"/>
      </w:pPr>
      <w:r>
        <w:t>缓苗后</w:t>
      </w:r>
      <w:r>
        <w:t>CO</w:t>
      </w:r>
      <w:r>
        <w:rPr>
          <w:vertAlign w:val="subscript"/>
        </w:rPr>
        <w:t>2</w:t>
      </w:r>
      <w:r>
        <w:t>浓度控制在</w:t>
      </w:r>
      <w:r>
        <w:rPr>
          <w:rFonts w:hint="eastAsia"/>
        </w:rPr>
        <w:t>8</w:t>
      </w:r>
      <w:r>
        <w:t>00</w:t>
      </w:r>
      <w:r>
        <w:rPr>
          <w:rFonts w:hint="eastAsia"/>
        </w:rPr>
        <w:t xml:space="preserve"> </w:t>
      </w:r>
      <w:r>
        <w:t>mg</w:t>
      </w:r>
      <w:r>
        <w:t>·</w:t>
      </w:r>
      <w:r>
        <w:t>L</w:t>
      </w:r>
      <w:r>
        <w:rPr>
          <w:vertAlign w:val="superscript"/>
        </w:rPr>
        <w:t>-1</w:t>
      </w:r>
      <w:r>
        <w:rPr>
          <w:bCs/>
          <w:szCs w:val="21"/>
        </w:rPr>
        <w:t>～</w:t>
      </w:r>
      <w:r>
        <w:rPr>
          <w:rFonts w:hint="eastAsia"/>
        </w:rPr>
        <w:t>10</w:t>
      </w:r>
      <w:r>
        <w:t>00 mg</w:t>
      </w:r>
      <w:r>
        <w:t>·</w:t>
      </w:r>
      <w:r>
        <w:t>L</w:t>
      </w:r>
      <w:r>
        <w:rPr>
          <w:vertAlign w:val="superscript"/>
        </w:rPr>
        <w:t>-1</w:t>
      </w:r>
      <w:r>
        <w:t>，坐</w:t>
      </w:r>
      <w:r>
        <w:rPr>
          <w:rFonts w:hint="eastAsia"/>
        </w:rPr>
        <w:t>果</w:t>
      </w:r>
      <w:r>
        <w:t>后</w:t>
      </w:r>
      <w:r>
        <w:t>CO</w:t>
      </w:r>
      <w:r>
        <w:rPr>
          <w:vertAlign w:val="subscript"/>
        </w:rPr>
        <w:t>2</w:t>
      </w:r>
      <w:r>
        <w:t>浓度控制在</w:t>
      </w:r>
      <w:r>
        <w:rPr>
          <w:rFonts w:hint="eastAsia"/>
        </w:rPr>
        <w:t>9</w:t>
      </w:r>
      <w:r>
        <w:t>00</w:t>
      </w:r>
      <w:r>
        <w:rPr>
          <w:rFonts w:hint="eastAsia"/>
        </w:rPr>
        <w:t xml:space="preserve"> </w:t>
      </w:r>
      <w:r>
        <w:t>mg</w:t>
      </w:r>
      <w:r>
        <w:t>·</w:t>
      </w:r>
      <w:r>
        <w:t>L</w:t>
      </w:r>
      <w:r>
        <w:rPr>
          <w:vertAlign w:val="superscript"/>
        </w:rPr>
        <w:t>-1</w:t>
      </w:r>
      <w:r>
        <w:rPr>
          <w:bCs/>
          <w:szCs w:val="21"/>
        </w:rPr>
        <w:t>～</w:t>
      </w:r>
      <w:r>
        <w:rPr>
          <w:rFonts w:hint="eastAsia"/>
        </w:rPr>
        <w:t>12</w:t>
      </w:r>
      <w:r>
        <w:t>00 mg</w:t>
      </w:r>
      <w:r>
        <w:t>·</w:t>
      </w:r>
      <w:r>
        <w:t>L</w:t>
      </w:r>
      <w:r>
        <w:rPr>
          <w:vertAlign w:val="superscript"/>
        </w:rPr>
        <w:t>-1</w:t>
      </w:r>
      <w:r>
        <w:t>。执行</w:t>
      </w:r>
      <w:r>
        <w:t>DB14/T 12</w:t>
      </w:r>
      <w:r>
        <w:rPr>
          <w:rFonts w:hint="eastAsia"/>
        </w:rPr>
        <w:t>88</w:t>
      </w:r>
      <w:r>
        <w:t>规定。</w:t>
      </w:r>
    </w:p>
    <w:p w14:paraId="1588EC8C" w14:textId="77777777" w:rsidR="006525E5" w:rsidRDefault="00473E41">
      <w:pPr>
        <w:pStyle w:val="affc"/>
        <w:spacing w:before="312" w:after="312"/>
        <w:rPr>
          <w:rFonts w:ascii="Times New Roman"/>
          <w:szCs w:val="21"/>
        </w:rPr>
      </w:pPr>
      <w:bookmarkStart w:id="119" w:name="_Toc163745203"/>
      <w:bookmarkStart w:id="120" w:name="_Toc163744999"/>
      <w:bookmarkStart w:id="121" w:name="_Toc163745630"/>
      <w:r>
        <w:rPr>
          <w:rFonts w:ascii="Times New Roman"/>
          <w:szCs w:val="21"/>
        </w:rPr>
        <w:t>病虫害防治</w:t>
      </w:r>
      <w:bookmarkEnd w:id="118"/>
      <w:bookmarkEnd w:id="119"/>
      <w:bookmarkEnd w:id="120"/>
      <w:bookmarkEnd w:id="121"/>
    </w:p>
    <w:p w14:paraId="1588EC8D" w14:textId="77777777" w:rsidR="006525E5" w:rsidRDefault="00473E41">
      <w:pPr>
        <w:pStyle w:val="afffff5"/>
        <w:ind w:firstLine="420"/>
      </w:pPr>
      <w:r>
        <w:t>具体防治措施执行</w:t>
      </w:r>
      <w:r>
        <w:rPr>
          <w:bCs/>
          <w:szCs w:val="21"/>
        </w:rPr>
        <w:t>GB/T</w:t>
      </w:r>
      <w:r>
        <w:rPr>
          <w:rFonts w:hint="eastAsia"/>
          <w:bCs/>
          <w:szCs w:val="21"/>
        </w:rPr>
        <w:t xml:space="preserve"> </w:t>
      </w:r>
      <w:r>
        <w:rPr>
          <w:bCs/>
          <w:szCs w:val="21"/>
        </w:rPr>
        <w:t>23416.3</w:t>
      </w:r>
      <w:r>
        <w:t>的规定。</w:t>
      </w:r>
    </w:p>
    <w:p w14:paraId="1588EC8E" w14:textId="77777777" w:rsidR="006525E5" w:rsidRDefault="00473E41">
      <w:pPr>
        <w:pStyle w:val="affc"/>
        <w:spacing w:before="312" w:after="312"/>
        <w:rPr>
          <w:rFonts w:ascii="Times New Roman"/>
          <w:szCs w:val="21"/>
        </w:rPr>
      </w:pPr>
      <w:bookmarkStart w:id="122" w:name="_Toc163745000"/>
      <w:bookmarkStart w:id="123" w:name="_Toc163745204"/>
      <w:bookmarkStart w:id="124" w:name="_Toc163745631"/>
      <w:bookmarkStart w:id="125" w:name="_Toc161227903"/>
      <w:r>
        <w:rPr>
          <w:rFonts w:ascii="Times New Roman"/>
          <w:szCs w:val="21"/>
        </w:rPr>
        <w:lastRenderedPageBreak/>
        <w:t>采收</w:t>
      </w:r>
      <w:bookmarkEnd w:id="122"/>
      <w:bookmarkEnd w:id="123"/>
      <w:bookmarkEnd w:id="124"/>
      <w:bookmarkEnd w:id="125"/>
    </w:p>
    <w:p w14:paraId="1588EC8F" w14:textId="77777777" w:rsidR="006525E5" w:rsidRDefault="00473E41">
      <w:pPr>
        <w:pStyle w:val="afffff5"/>
        <w:ind w:firstLine="420"/>
      </w:pPr>
      <w:r>
        <w:t>根据目标市场需求适时采收，</w:t>
      </w:r>
      <w:proofErr w:type="gramStart"/>
      <w:r>
        <w:t>根瓜早</w:t>
      </w:r>
      <w:proofErr w:type="gramEnd"/>
      <w:r>
        <w:t>采收，</w:t>
      </w:r>
      <w:proofErr w:type="gramStart"/>
      <w:r>
        <w:t>腰瓜及时</w:t>
      </w:r>
      <w:proofErr w:type="gramEnd"/>
      <w:r>
        <w:t>收。</w:t>
      </w:r>
    </w:p>
    <w:p w14:paraId="1588EC90" w14:textId="77777777" w:rsidR="006525E5" w:rsidRDefault="00473E41">
      <w:pPr>
        <w:pStyle w:val="affc"/>
        <w:spacing w:before="312" w:after="312"/>
        <w:rPr>
          <w:rFonts w:ascii="Times New Roman"/>
          <w:szCs w:val="21"/>
        </w:rPr>
      </w:pPr>
      <w:bookmarkStart w:id="126" w:name="_Toc161227904"/>
      <w:bookmarkStart w:id="127" w:name="_Toc163745001"/>
      <w:bookmarkStart w:id="128" w:name="_Toc163745632"/>
      <w:bookmarkStart w:id="129" w:name="_Toc163745205"/>
      <w:r>
        <w:rPr>
          <w:rFonts w:ascii="Times New Roman"/>
          <w:szCs w:val="21"/>
        </w:rPr>
        <w:t>生产档案</w:t>
      </w:r>
      <w:bookmarkEnd w:id="126"/>
      <w:bookmarkEnd w:id="127"/>
      <w:bookmarkEnd w:id="128"/>
      <w:bookmarkEnd w:id="129"/>
    </w:p>
    <w:p w14:paraId="1588EC91" w14:textId="77777777" w:rsidR="006525E5" w:rsidRDefault="00473E41">
      <w:pPr>
        <w:pStyle w:val="afffff5"/>
        <w:ind w:firstLine="420"/>
      </w:pPr>
      <w:r>
        <w:t>建立生产档案。对温室环境、田间管理、</w:t>
      </w:r>
      <w:r>
        <w:t>CO</w:t>
      </w:r>
      <w:r>
        <w:rPr>
          <w:vertAlign w:val="subscript"/>
        </w:rPr>
        <w:t>2</w:t>
      </w:r>
      <w:r>
        <w:t>施肥、病虫害防治及采收各环节所采取的措施进行详细记录</w:t>
      </w:r>
      <w:r>
        <w:rPr>
          <w:rFonts w:hint="eastAsia"/>
        </w:rPr>
        <w:t>，生产档案记录见附录</w:t>
      </w:r>
      <w:r>
        <w:rPr>
          <w:rFonts w:hint="eastAsia"/>
        </w:rPr>
        <w:t>A</w:t>
      </w:r>
      <w:r>
        <w:rPr>
          <w:rFonts w:hint="eastAsia"/>
        </w:rPr>
        <w:t>。</w:t>
      </w:r>
      <w:r>
        <w:t>档案保存</w:t>
      </w:r>
      <w:r>
        <w:rPr>
          <w:rFonts w:hint="eastAsia"/>
        </w:rPr>
        <w:t>2</w:t>
      </w:r>
      <w:r>
        <w:t>年以上。</w:t>
      </w:r>
    </w:p>
    <w:p w14:paraId="1588EC92" w14:textId="77777777" w:rsidR="006525E5" w:rsidRDefault="00473E41">
      <w:pPr>
        <w:pStyle w:val="aff3"/>
        <w:numPr>
          <w:ilvl w:val="0"/>
          <w:numId w:val="0"/>
        </w:numPr>
        <w:spacing w:before="78" w:after="156"/>
        <w:jc w:val="both"/>
        <w:rPr>
          <w:vanish/>
        </w:rPr>
      </w:pPr>
      <w:bookmarkStart w:id="130" w:name="_Toc10612"/>
      <w:r>
        <w:br/>
      </w:r>
      <w:bookmarkEnd w:id="130"/>
    </w:p>
    <w:p w14:paraId="1588EC93" w14:textId="77777777" w:rsidR="006525E5" w:rsidRDefault="006525E5">
      <w:pPr>
        <w:pStyle w:val="afffff5"/>
        <w:ind w:firstLine="420"/>
      </w:pPr>
    </w:p>
    <w:p w14:paraId="1588EC94" w14:textId="77777777" w:rsidR="006525E5" w:rsidRDefault="006525E5">
      <w:pPr>
        <w:pStyle w:val="afffff5"/>
        <w:ind w:firstLine="420"/>
      </w:pPr>
    </w:p>
    <w:p w14:paraId="1588EC95" w14:textId="77777777" w:rsidR="006525E5" w:rsidRDefault="006525E5">
      <w:pPr>
        <w:pStyle w:val="afffff5"/>
        <w:ind w:firstLine="420"/>
      </w:pPr>
    </w:p>
    <w:p w14:paraId="1588EC96" w14:textId="77777777" w:rsidR="006525E5" w:rsidRDefault="006525E5">
      <w:pPr>
        <w:pStyle w:val="afffff5"/>
        <w:ind w:firstLine="420"/>
      </w:pPr>
    </w:p>
    <w:p w14:paraId="1588EC97" w14:textId="77777777" w:rsidR="006525E5" w:rsidRDefault="006525E5">
      <w:pPr>
        <w:pStyle w:val="afffff5"/>
        <w:ind w:firstLine="420"/>
        <w:sectPr w:rsidR="006525E5">
          <w:pgSz w:w="11906" w:h="16838"/>
          <w:pgMar w:top="1871" w:right="1134" w:bottom="1134" w:left="1134" w:header="1418" w:footer="1134" w:gutter="284"/>
          <w:pgNumType w:start="1"/>
          <w:cols w:space="425"/>
          <w:formProt w:val="0"/>
          <w:docGrid w:type="lines" w:linePitch="312"/>
        </w:sectPr>
      </w:pPr>
    </w:p>
    <w:p w14:paraId="1588EC98" w14:textId="77777777" w:rsidR="006525E5" w:rsidRDefault="006525E5">
      <w:pPr>
        <w:pStyle w:val="af8"/>
      </w:pPr>
      <w:bookmarkStart w:id="131" w:name="BookMark5"/>
      <w:bookmarkEnd w:id="24"/>
    </w:p>
    <w:p w14:paraId="1588EC99" w14:textId="77777777" w:rsidR="006525E5" w:rsidRDefault="006525E5">
      <w:pPr>
        <w:pStyle w:val="afe"/>
      </w:pPr>
    </w:p>
    <w:p w14:paraId="1588EC9A" w14:textId="77777777" w:rsidR="006525E5" w:rsidRDefault="00473E41">
      <w:pPr>
        <w:pStyle w:val="aff3"/>
        <w:spacing w:before="78" w:after="156"/>
      </w:pPr>
      <w:r>
        <w:br/>
      </w:r>
      <w:bookmarkStart w:id="132" w:name="_Toc163745633"/>
      <w:r>
        <w:rPr>
          <w:rFonts w:hint="eastAsia"/>
        </w:rPr>
        <w:t>（资料性）</w:t>
      </w:r>
      <w:r>
        <w:br/>
      </w:r>
      <w:r>
        <w:rPr>
          <w:rFonts w:hint="eastAsia"/>
        </w:rPr>
        <w:t>生产档案</w:t>
      </w:r>
      <w:bookmarkEnd w:id="132"/>
    </w:p>
    <w:tbl>
      <w:tblPr>
        <w:tblStyle w:val="12"/>
        <w:tblW w:w="9570"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603"/>
        <w:gridCol w:w="817"/>
        <w:gridCol w:w="743"/>
        <w:gridCol w:w="1560"/>
        <w:gridCol w:w="1077"/>
        <w:gridCol w:w="925"/>
        <w:gridCol w:w="1733"/>
        <w:gridCol w:w="1112"/>
      </w:tblGrid>
      <w:tr w:rsidR="006525E5" w14:paraId="1588ECA3" w14:textId="77777777">
        <w:trPr>
          <w:trHeight w:hRule="exact" w:val="459"/>
          <w:jc w:val="center"/>
        </w:trPr>
        <w:tc>
          <w:tcPr>
            <w:tcW w:w="1603" w:type="dxa"/>
            <w:tcBorders>
              <w:top w:val="single" w:sz="8" w:space="0" w:color="auto"/>
              <w:bottom w:val="single" w:sz="8" w:space="0" w:color="auto"/>
            </w:tcBorders>
            <w:shd w:val="clear" w:color="auto" w:fill="auto"/>
            <w:vAlign w:val="center"/>
          </w:tcPr>
          <w:p w14:paraId="1588EC9B" w14:textId="77777777" w:rsidR="006525E5" w:rsidRDefault="00473E41">
            <w:pPr>
              <w:spacing w:line="240" w:lineRule="auto"/>
              <w:jc w:val="center"/>
              <w:rPr>
                <w:rFonts w:ascii="宋体" w:hAnsi="宋体"/>
                <w:kern w:val="0"/>
                <w:sz w:val="18"/>
              </w:rPr>
            </w:pPr>
            <w:r>
              <w:rPr>
                <w:rFonts w:ascii="宋体" w:hAnsi="宋体" w:hint="eastAsia"/>
                <w:kern w:val="0"/>
                <w:sz w:val="18"/>
              </w:rPr>
              <w:t>年度</w:t>
            </w:r>
          </w:p>
        </w:tc>
        <w:tc>
          <w:tcPr>
            <w:tcW w:w="817" w:type="dxa"/>
            <w:tcBorders>
              <w:top w:val="single" w:sz="8" w:space="0" w:color="auto"/>
              <w:bottom w:val="single" w:sz="8" w:space="0" w:color="auto"/>
            </w:tcBorders>
            <w:shd w:val="clear" w:color="auto" w:fill="auto"/>
            <w:vAlign w:val="center"/>
          </w:tcPr>
          <w:p w14:paraId="1588EC9C" w14:textId="77777777" w:rsidR="006525E5" w:rsidRDefault="006525E5">
            <w:pPr>
              <w:spacing w:line="240" w:lineRule="auto"/>
              <w:jc w:val="center"/>
              <w:rPr>
                <w:rFonts w:ascii="宋体" w:hAnsi="宋体"/>
                <w:kern w:val="0"/>
                <w:sz w:val="18"/>
              </w:rPr>
            </w:pPr>
          </w:p>
        </w:tc>
        <w:tc>
          <w:tcPr>
            <w:tcW w:w="743" w:type="dxa"/>
            <w:tcBorders>
              <w:top w:val="single" w:sz="8" w:space="0" w:color="auto"/>
              <w:bottom w:val="single" w:sz="8" w:space="0" w:color="auto"/>
            </w:tcBorders>
            <w:shd w:val="clear" w:color="auto" w:fill="auto"/>
            <w:vAlign w:val="center"/>
          </w:tcPr>
          <w:p w14:paraId="1588EC9D" w14:textId="77777777" w:rsidR="006525E5" w:rsidRDefault="00473E41">
            <w:pPr>
              <w:spacing w:line="240" w:lineRule="auto"/>
              <w:jc w:val="center"/>
              <w:rPr>
                <w:rFonts w:ascii="宋体" w:hAnsi="宋体"/>
                <w:kern w:val="0"/>
                <w:sz w:val="18"/>
              </w:rPr>
            </w:pPr>
            <w:r>
              <w:rPr>
                <w:rFonts w:ascii="宋体" w:hAnsi="宋体" w:hint="eastAsia"/>
                <w:kern w:val="0"/>
                <w:sz w:val="18"/>
              </w:rPr>
              <w:t>地点</w:t>
            </w:r>
          </w:p>
        </w:tc>
        <w:tc>
          <w:tcPr>
            <w:tcW w:w="1560" w:type="dxa"/>
            <w:tcBorders>
              <w:top w:val="single" w:sz="8" w:space="0" w:color="auto"/>
              <w:bottom w:val="single" w:sz="8" w:space="0" w:color="auto"/>
            </w:tcBorders>
            <w:shd w:val="clear" w:color="auto" w:fill="auto"/>
            <w:vAlign w:val="center"/>
          </w:tcPr>
          <w:p w14:paraId="1588EC9E" w14:textId="77777777" w:rsidR="006525E5" w:rsidRDefault="006525E5">
            <w:pPr>
              <w:spacing w:line="240" w:lineRule="auto"/>
              <w:jc w:val="center"/>
              <w:rPr>
                <w:rFonts w:ascii="宋体" w:hAnsi="宋体"/>
                <w:kern w:val="0"/>
                <w:sz w:val="18"/>
              </w:rPr>
            </w:pPr>
          </w:p>
        </w:tc>
        <w:tc>
          <w:tcPr>
            <w:tcW w:w="1077" w:type="dxa"/>
            <w:tcBorders>
              <w:top w:val="single" w:sz="8" w:space="0" w:color="auto"/>
              <w:bottom w:val="single" w:sz="8" w:space="0" w:color="auto"/>
            </w:tcBorders>
            <w:shd w:val="clear" w:color="auto" w:fill="auto"/>
            <w:vAlign w:val="center"/>
          </w:tcPr>
          <w:p w14:paraId="1588EC9F" w14:textId="77777777" w:rsidR="006525E5" w:rsidRDefault="00473E41">
            <w:pPr>
              <w:spacing w:line="240" w:lineRule="auto"/>
              <w:jc w:val="center"/>
              <w:rPr>
                <w:rFonts w:ascii="宋体" w:hAnsi="宋体"/>
                <w:kern w:val="0"/>
                <w:sz w:val="18"/>
              </w:rPr>
            </w:pPr>
            <w:r>
              <w:rPr>
                <w:rFonts w:ascii="宋体" w:hAnsi="宋体" w:hint="eastAsia"/>
                <w:kern w:val="0"/>
                <w:sz w:val="18"/>
              </w:rPr>
              <w:t>种类</w:t>
            </w:r>
          </w:p>
        </w:tc>
        <w:tc>
          <w:tcPr>
            <w:tcW w:w="925" w:type="dxa"/>
            <w:tcBorders>
              <w:top w:val="single" w:sz="8" w:space="0" w:color="auto"/>
              <w:bottom w:val="single" w:sz="8" w:space="0" w:color="auto"/>
            </w:tcBorders>
            <w:shd w:val="clear" w:color="auto" w:fill="auto"/>
            <w:vAlign w:val="center"/>
          </w:tcPr>
          <w:p w14:paraId="1588ECA0" w14:textId="77777777" w:rsidR="006525E5" w:rsidRDefault="006525E5">
            <w:pPr>
              <w:spacing w:line="240" w:lineRule="auto"/>
              <w:jc w:val="center"/>
              <w:rPr>
                <w:rFonts w:ascii="宋体" w:hAnsi="宋体"/>
                <w:kern w:val="0"/>
                <w:sz w:val="18"/>
              </w:rPr>
            </w:pPr>
          </w:p>
        </w:tc>
        <w:tc>
          <w:tcPr>
            <w:tcW w:w="1733" w:type="dxa"/>
            <w:tcBorders>
              <w:top w:val="single" w:sz="8" w:space="0" w:color="auto"/>
              <w:bottom w:val="single" w:sz="8" w:space="0" w:color="auto"/>
            </w:tcBorders>
            <w:shd w:val="clear" w:color="auto" w:fill="auto"/>
            <w:vAlign w:val="center"/>
          </w:tcPr>
          <w:p w14:paraId="1588ECA1" w14:textId="77777777" w:rsidR="006525E5" w:rsidRDefault="00473E41">
            <w:pPr>
              <w:spacing w:line="240" w:lineRule="auto"/>
              <w:jc w:val="center"/>
              <w:rPr>
                <w:rFonts w:ascii="宋体" w:hAnsi="宋体"/>
                <w:kern w:val="0"/>
                <w:sz w:val="18"/>
              </w:rPr>
            </w:pPr>
            <w:r>
              <w:rPr>
                <w:rFonts w:ascii="宋体" w:hAnsi="宋体" w:hint="eastAsia"/>
                <w:kern w:val="0"/>
                <w:sz w:val="18"/>
              </w:rPr>
              <w:t>记录人</w:t>
            </w:r>
          </w:p>
        </w:tc>
        <w:tc>
          <w:tcPr>
            <w:tcW w:w="1112" w:type="dxa"/>
            <w:tcBorders>
              <w:top w:val="single" w:sz="8" w:space="0" w:color="auto"/>
              <w:bottom w:val="single" w:sz="8" w:space="0" w:color="auto"/>
            </w:tcBorders>
            <w:shd w:val="clear" w:color="auto" w:fill="auto"/>
            <w:vAlign w:val="center"/>
          </w:tcPr>
          <w:p w14:paraId="1588ECA2" w14:textId="77777777" w:rsidR="006525E5" w:rsidRDefault="006525E5">
            <w:pPr>
              <w:spacing w:line="240" w:lineRule="auto"/>
              <w:jc w:val="center"/>
              <w:rPr>
                <w:rFonts w:ascii="宋体" w:hAnsi="宋体"/>
                <w:kern w:val="0"/>
                <w:sz w:val="18"/>
              </w:rPr>
            </w:pPr>
          </w:p>
        </w:tc>
      </w:tr>
      <w:tr w:rsidR="006525E5" w14:paraId="1588ECA5" w14:textId="77777777">
        <w:trPr>
          <w:trHeight w:hRule="exact" w:val="459"/>
          <w:jc w:val="center"/>
        </w:trPr>
        <w:tc>
          <w:tcPr>
            <w:tcW w:w="9570" w:type="dxa"/>
            <w:gridSpan w:val="8"/>
            <w:tcBorders>
              <w:top w:val="single" w:sz="8" w:space="0" w:color="auto"/>
            </w:tcBorders>
            <w:shd w:val="clear" w:color="auto" w:fill="auto"/>
            <w:vAlign w:val="center"/>
          </w:tcPr>
          <w:p w14:paraId="1588ECA4" w14:textId="77777777" w:rsidR="006525E5" w:rsidRDefault="00473E41">
            <w:pPr>
              <w:spacing w:line="240" w:lineRule="auto"/>
              <w:jc w:val="left"/>
              <w:rPr>
                <w:rFonts w:ascii="宋体" w:hAnsi="宋体"/>
                <w:kern w:val="0"/>
                <w:sz w:val="18"/>
              </w:rPr>
            </w:pPr>
            <w:r>
              <w:rPr>
                <w:rFonts w:ascii="宋体" w:hAnsi="宋体" w:hint="eastAsia"/>
                <w:kern w:val="0"/>
                <w:sz w:val="18"/>
              </w:rPr>
              <w:t>一、基本情况</w:t>
            </w:r>
          </w:p>
        </w:tc>
      </w:tr>
      <w:tr w:rsidR="006525E5" w14:paraId="1588ECAA" w14:textId="77777777">
        <w:trPr>
          <w:trHeight w:hRule="exact" w:val="459"/>
          <w:jc w:val="center"/>
        </w:trPr>
        <w:tc>
          <w:tcPr>
            <w:tcW w:w="2420" w:type="dxa"/>
            <w:gridSpan w:val="2"/>
            <w:shd w:val="clear" w:color="auto" w:fill="auto"/>
            <w:vAlign w:val="center"/>
          </w:tcPr>
          <w:p w14:paraId="1588ECA6" w14:textId="77777777" w:rsidR="006525E5" w:rsidRDefault="00473E41">
            <w:pPr>
              <w:spacing w:line="240" w:lineRule="auto"/>
              <w:jc w:val="center"/>
              <w:rPr>
                <w:rFonts w:ascii="宋体" w:hAnsi="宋体"/>
                <w:kern w:val="0"/>
                <w:sz w:val="18"/>
              </w:rPr>
            </w:pPr>
            <w:r>
              <w:rPr>
                <w:rFonts w:ascii="宋体" w:hAnsi="宋体" w:hint="eastAsia"/>
                <w:kern w:val="0"/>
                <w:sz w:val="18"/>
              </w:rPr>
              <w:t>设施类型</w:t>
            </w:r>
          </w:p>
        </w:tc>
        <w:tc>
          <w:tcPr>
            <w:tcW w:w="2303" w:type="dxa"/>
            <w:gridSpan w:val="2"/>
            <w:shd w:val="clear" w:color="auto" w:fill="auto"/>
            <w:vAlign w:val="center"/>
          </w:tcPr>
          <w:p w14:paraId="1588ECA7" w14:textId="77777777" w:rsidR="006525E5" w:rsidRDefault="006525E5">
            <w:pPr>
              <w:spacing w:line="240" w:lineRule="auto"/>
              <w:jc w:val="center"/>
              <w:rPr>
                <w:rFonts w:ascii="宋体" w:hAnsi="宋体"/>
                <w:kern w:val="0"/>
                <w:sz w:val="18"/>
              </w:rPr>
            </w:pPr>
          </w:p>
        </w:tc>
        <w:tc>
          <w:tcPr>
            <w:tcW w:w="2002" w:type="dxa"/>
            <w:gridSpan w:val="2"/>
            <w:shd w:val="clear" w:color="auto" w:fill="auto"/>
            <w:vAlign w:val="center"/>
          </w:tcPr>
          <w:p w14:paraId="1588ECA8" w14:textId="77777777" w:rsidR="006525E5" w:rsidRDefault="00473E41">
            <w:pPr>
              <w:spacing w:line="240" w:lineRule="auto"/>
              <w:jc w:val="center"/>
              <w:rPr>
                <w:rFonts w:ascii="宋体" w:hAnsi="宋体"/>
                <w:kern w:val="0"/>
                <w:sz w:val="18"/>
              </w:rPr>
            </w:pPr>
            <w:r>
              <w:rPr>
                <w:rFonts w:ascii="宋体" w:hAnsi="宋体" w:hint="eastAsia"/>
                <w:kern w:val="0"/>
                <w:sz w:val="18"/>
              </w:rPr>
              <w:t>品种名称</w:t>
            </w:r>
          </w:p>
        </w:tc>
        <w:tc>
          <w:tcPr>
            <w:tcW w:w="2845" w:type="dxa"/>
            <w:gridSpan w:val="2"/>
            <w:shd w:val="clear" w:color="auto" w:fill="auto"/>
            <w:vAlign w:val="center"/>
          </w:tcPr>
          <w:p w14:paraId="1588ECA9" w14:textId="77777777" w:rsidR="006525E5" w:rsidRDefault="006525E5">
            <w:pPr>
              <w:spacing w:line="240" w:lineRule="auto"/>
              <w:jc w:val="center"/>
              <w:rPr>
                <w:rFonts w:ascii="宋体" w:hAnsi="宋体"/>
                <w:kern w:val="0"/>
                <w:sz w:val="18"/>
              </w:rPr>
            </w:pPr>
          </w:p>
        </w:tc>
      </w:tr>
      <w:tr w:rsidR="006525E5" w14:paraId="1588ECAF" w14:textId="77777777">
        <w:trPr>
          <w:trHeight w:hRule="exact" w:val="459"/>
          <w:jc w:val="center"/>
        </w:trPr>
        <w:tc>
          <w:tcPr>
            <w:tcW w:w="2420" w:type="dxa"/>
            <w:gridSpan w:val="2"/>
            <w:shd w:val="clear" w:color="auto" w:fill="auto"/>
            <w:vAlign w:val="center"/>
          </w:tcPr>
          <w:p w14:paraId="1588ECAB" w14:textId="77777777" w:rsidR="006525E5" w:rsidRDefault="00473E41">
            <w:pPr>
              <w:spacing w:line="240" w:lineRule="auto"/>
              <w:jc w:val="center"/>
              <w:rPr>
                <w:rFonts w:ascii="宋体" w:hAnsi="宋体" w:cs="黑体"/>
                <w:sz w:val="18"/>
              </w:rPr>
            </w:pPr>
            <w:r>
              <w:rPr>
                <w:rFonts w:ascii="宋体" w:hAnsi="宋体" w:hint="eastAsia"/>
                <w:kern w:val="0"/>
                <w:sz w:val="18"/>
              </w:rPr>
              <w:t>种植面积</w:t>
            </w:r>
          </w:p>
        </w:tc>
        <w:tc>
          <w:tcPr>
            <w:tcW w:w="2303" w:type="dxa"/>
            <w:gridSpan w:val="2"/>
            <w:shd w:val="clear" w:color="auto" w:fill="auto"/>
            <w:vAlign w:val="center"/>
          </w:tcPr>
          <w:p w14:paraId="1588ECAC" w14:textId="77777777" w:rsidR="006525E5" w:rsidRDefault="006525E5">
            <w:pPr>
              <w:spacing w:line="240" w:lineRule="auto"/>
              <w:jc w:val="center"/>
              <w:rPr>
                <w:rFonts w:ascii="宋体" w:hAnsi="宋体" w:cs="黑体"/>
                <w:sz w:val="18"/>
              </w:rPr>
            </w:pPr>
          </w:p>
        </w:tc>
        <w:tc>
          <w:tcPr>
            <w:tcW w:w="2002" w:type="dxa"/>
            <w:gridSpan w:val="2"/>
            <w:shd w:val="clear" w:color="auto" w:fill="auto"/>
            <w:vAlign w:val="center"/>
          </w:tcPr>
          <w:p w14:paraId="1588ECAD" w14:textId="77777777" w:rsidR="006525E5" w:rsidRDefault="00473E41">
            <w:pPr>
              <w:spacing w:line="240" w:lineRule="auto"/>
              <w:jc w:val="center"/>
              <w:rPr>
                <w:rFonts w:ascii="宋体" w:hAnsi="宋体" w:cs="黑体"/>
                <w:sz w:val="18"/>
              </w:rPr>
            </w:pPr>
            <w:r>
              <w:rPr>
                <w:rFonts w:ascii="宋体" w:hAnsi="宋体" w:cs="黑体" w:hint="eastAsia"/>
                <w:sz w:val="18"/>
              </w:rPr>
              <w:t>定植时间</w:t>
            </w:r>
          </w:p>
        </w:tc>
        <w:tc>
          <w:tcPr>
            <w:tcW w:w="2845" w:type="dxa"/>
            <w:gridSpan w:val="2"/>
            <w:shd w:val="clear" w:color="auto" w:fill="auto"/>
            <w:vAlign w:val="center"/>
          </w:tcPr>
          <w:p w14:paraId="1588ECAE" w14:textId="77777777" w:rsidR="006525E5" w:rsidRDefault="006525E5">
            <w:pPr>
              <w:spacing w:line="240" w:lineRule="auto"/>
              <w:jc w:val="center"/>
              <w:rPr>
                <w:rFonts w:ascii="宋体" w:hAnsi="宋体" w:cs="黑体"/>
                <w:sz w:val="18"/>
              </w:rPr>
            </w:pPr>
          </w:p>
        </w:tc>
      </w:tr>
      <w:tr w:rsidR="006525E5" w14:paraId="1588ECB4" w14:textId="77777777">
        <w:trPr>
          <w:trHeight w:hRule="exact" w:val="459"/>
          <w:jc w:val="center"/>
        </w:trPr>
        <w:tc>
          <w:tcPr>
            <w:tcW w:w="2420" w:type="dxa"/>
            <w:gridSpan w:val="2"/>
            <w:shd w:val="clear" w:color="auto" w:fill="auto"/>
            <w:vAlign w:val="center"/>
          </w:tcPr>
          <w:p w14:paraId="1588ECB0" w14:textId="77777777" w:rsidR="006525E5" w:rsidRDefault="00473E41">
            <w:pPr>
              <w:spacing w:line="240" w:lineRule="auto"/>
              <w:jc w:val="center"/>
              <w:rPr>
                <w:rFonts w:ascii="宋体" w:hAnsi="宋体" w:cs="黑体"/>
                <w:sz w:val="18"/>
              </w:rPr>
            </w:pPr>
            <w:r>
              <w:rPr>
                <w:rFonts w:ascii="宋体" w:hAnsi="宋体" w:cs="黑体" w:hint="eastAsia"/>
                <w:sz w:val="18"/>
              </w:rPr>
              <w:t>始收时间</w:t>
            </w:r>
          </w:p>
        </w:tc>
        <w:tc>
          <w:tcPr>
            <w:tcW w:w="2303" w:type="dxa"/>
            <w:gridSpan w:val="2"/>
            <w:shd w:val="clear" w:color="auto" w:fill="auto"/>
            <w:vAlign w:val="center"/>
          </w:tcPr>
          <w:p w14:paraId="1588ECB1" w14:textId="77777777" w:rsidR="006525E5" w:rsidRDefault="006525E5">
            <w:pPr>
              <w:spacing w:line="240" w:lineRule="auto"/>
              <w:jc w:val="center"/>
              <w:rPr>
                <w:rFonts w:ascii="宋体" w:hAnsi="宋体" w:cs="黑体"/>
                <w:sz w:val="18"/>
              </w:rPr>
            </w:pPr>
          </w:p>
        </w:tc>
        <w:tc>
          <w:tcPr>
            <w:tcW w:w="2002" w:type="dxa"/>
            <w:gridSpan w:val="2"/>
            <w:shd w:val="clear" w:color="auto" w:fill="auto"/>
            <w:vAlign w:val="center"/>
          </w:tcPr>
          <w:p w14:paraId="1588ECB2" w14:textId="77777777" w:rsidR="006525E5" w:rsidRDefault="00473E41">
            <w:pPr>
              <w:spacing w:line="240" w:lineRule="auto"/>
              <w:jc w:val="center"/>
              <w:rPr>
                <w:rFonts w:ascii="宋体" w:hAnsi="宋体" w:cs="黑体"/>
                <w:sz w:val="18"/>
              </w:rPr>
            </w:pPr>
            <w:r>
              <w:rPr>
                <w:rFonts w:ascii="宋体" w:hAnsi="宋体" w:cs="黑体" w:hint="eastAsia"/>
                <w:sz w:val="18"/>
              </w:rPr>
              <w:t>终收时间</w:t>
            </w:r>
          </w:p>
        </w:tc>
        <w:tc>
          <w:tcPr>
            <w:tcW w:w="2845" w:type="dxa"/>
            <w:gridSpan w:val="2"/>
            <w:shd w:val="clear" w:color="auto" w:fill="auto"/>
            <w:vAlign w:val="center"/>
          </w:tcPr>
          <w:p w14:paraId="1588ECB3" w14:textId="77777777" w:rsidR="006525E5" w:rsidRDefault="006525E5">
            <w:pPr>
              <w:spacing w:line="240" w:lineRule="auto"/>
              <w:jc w:val="center"/>
              <w:rPr>
                <w:rFonts w:ascii="宋体" w:hAnsi="宋体" w:cs="黑体"/>
                <w:sz w:val="18"/>
              </w:rPr>
            </w:pPr>
          </w:p>
        </w:tc>
      </w:tr>
      <w:tr w:rsidR="006525E5" w14:paraId="1588ECB6" w14:textId="77777777">
        <w:trPr>
          <w:trHeight w:hRule="exact" w:val="459"/>
          <w:jc w:val="center"/>
        </w:trPr>
        <w:tc>
          <w:tcPr>
            <w:tcW w:w="9570" w:type="dxa"/>
            <w:gridSpan w:val="8"/>
            <w:shd w:val="clear" w:color="auto" w:fill="auto"/>
            <w:vAlign w:val="center"/>
          </w:tcPr>
          <w:p w14:paraId="1588ECB5" w14:textId="77777777" w:rsidR="006525E5" w:rsidRDefault="00473E41">
            <w:pPr>
              <w:spacing w:line="240" w:lineRule="auto"/>
              <w:rPr>
                <w:rFonts w:ascii="宋体" w:hAnsi="宋体" w:cs="黑体"/>
                <w:sz w:val="18"/>
              </w:rPr>
            </w:pPr>
            <w:r>
              <w:rPr>
                <w:rFonts w:ascii="宋体" w:hAnsi="宋体" w:cs="黑体" w:hint="eastAsia"/>
                <w:sz w:val="18"/>
              </w:rPr>
              <w:t>二、</w:t>
            </w:r>
            <w:r>
              <w:rPr>
                <w:rFonts w:ascii="Times New Roman" w:hAnsi="Times New Roman"/>
                <w:sz w:val="18"/>
              </w:rPr>
              <w:t>CO</w:t>
            </w:r>
            <w:r>
              <w:rPr>
                <w:rFonts w:ascii="Times New Roman" w:hAnsi="Times New Roman"/>
                <w:sz w:val="18"/>
                <w:vertAlign w:val="subscript"/>
              </w:rPr>
              <w:t>2</w:t>
            </w:r>
            <w:r>
              <w:rPr>
                <w:rFonts w:ascii="宋体" w:hAnsi="宋体" w:cs="黑体" w:hint="eastAsia"/>
                <w:sz w:val="18"/>
              </w:rPr>
              <w:t>施肥情况</w:t>
            </w:r>
          </w:p>
        </w:tc>
      </w:tr>
      <w:tr w:rsidR="006525E5" w14:paraId="1588ECBC" w14:textId="77777777">
        <w:trPr>
          <w:trHeight w:hRule="exact" w:val="459"/>
          <w:jc w:val="center"/>
        </w:trPr>
        <w:tc>
          <w:tcPr>
            <w:tcW w:w="1603" w:type="dxa"/>
            <w:shd w:val="clear" w:color="auto" w:fill="auto"/>
            <w:vAlign w:val="center"/>
          </w:tcPr>
          <w:p w14:paraId="1588ECB7" w14:textId="77777777" w:rsidR="006525E5" w:rsidRDefault="00473E41">
            <w:pPr>
              <w:spacing w:line="240" w:lineRule="auto"/>
              <w:jc w:val="center"/>
              <w:rPr>
                <w:rFonts w:ascii="宋体" w:hAnsi="宋体" w:cs="黑体"/>
                <w:sz w:val="18"/>
              </w:rPr>
            </w:pPr>
            <w:r>
              <w:rPr>
                <w:rFonts w:ascii="宋体" w:hAnsi="宋体" w:cs="黑体" w:hint="eastAsia"/>
                <w:sz w:val="18"/>
              </w:rPr>
              <w:t>日期</w:t>
            </w:r>
          </w:p>
        </w:tc>
        <w:tc>
          <w:tcPr>
            <w:tcW w:w="1560" w:type="dxa"/>
            <w:gridSpan w:val="2"/>
            <w:shd w:val="clear" w:color="auto" w:fill="auto"/>
            <w:vAlign w:val="center"/>
          </w:tcPr>
          <w:p w14:paraId="1588ECB8" w14:textId="77777777" w:rsidR="006525E5" w:rsidRDefault="00473E41">
            <w:pPr>
              <w:spacing w:line="240" w:lineRule="auto"/>
              <w:jc w:val="center"/>
              <w:rPr>
                <w:rFonts w:ascii="宋体" w:hAnsi="宋体" w:cs="黑体"/>
                <w:sz w:val="18"/>
              </w:rPr>
            </w:pPr>
            <w:r>
              <w:rPr>
                <w:rFonts w:ascii="宋体" w:hAnsi="宋体" w:cs="黑体" w:hint="eastAsia"/>
                <w:sz w:val="18"/>
              </w:rPr>
              <w:t>施肥时间</w:t>
            </w:r>
          </w:p>
        </w:tc>
        <w:tc>
          <w:tcPr>
            <w:tcW w:w="1560" w:type="dxa"/>
            <w:shd w:val="clear" w:color="auto" w:fill="auto"/>
            <w:vAlign w:val="center"/>
          </w:tcPr>
          <w:p w14:paraId="1588ECB9" w14:textId="77777777" w:rsidR="006525E5" w:rsidRDefault="00473E41">
            <w:pPr>
              <w:spacing w:line="240" w:lineRule="auto"/>
              <w:jc w:val="center"/>
              <w:rPr>
                <w:rFonts w:ascii="宋体" w:hAnsi="宋体" w:cs="黑体"/>
                <w:sz w:val="18"/>
              </w:rPr>
            </w:pPr>
            <w:r>
              <w:rPr>
                <w:rFonts w:ascii="Times New Roman" w:hAnsi="Times New Roman" w:hint="eastAsia"/>
                <w:sz w:val="18"/>
              </w:rPr>
              <w:t>施肥浓度</w:t>
            </w:r>
          </w:p>
        </w:tc>
        <w:tc>
          <w:tcPr>
            <w:tcW w:w="2002" w:type="dxa"/>
            <w:gridSpan w:val="2"/>
            <w:shd w:val="clear" w:color="auto" w:fill="auto"/>
            <w:vAlign w:val="center"/>
          </w:tcPr>
          <w:p w14:paraId="1588ECBA" w14:textId="77777777" w:rsidR="006525E5" w:rsidRDefault="00473E41">
            <w:pPr>
              <w:spacing w:line="240" w:lineRule="auto"/>
              <w:jc w:val="center"/>
              <w:rPr>
                <w:rFonts w:ascii="宋体" w:hAnsi="宋体" w:cs="黑体"/>
                <w:sz w:val="18"/>
              </w:rPr>
            </w:pPr>
            <w:r>
              <w:rPr>
                <w:rFonts w:ascii="宋体" w:hAnsi="宋体" w:cs="黑体" w:hint="eastAsia"/>
                <w:sz w:val="18"/>
              </w:rPr>
              <w:t>施肥方法</w:t>
            </w:r>
          </w:p>
        </w:tc>
        <w:tc>
          <w:tcPr>
            <w:tcW w:w="2845" w:type="dxa"/>
            <w:gridSpan w:val="2"/>
            <w:shd w:val="clear" w:color="auto" w:fill="auto"/>
            <w:vAlign w:val="center"/>
          </w:tcPr>
          <w:p w14:paraId="1588ECBB" w14:textId="77777777" w:rsidR="006525E5" w:rsidRDefault="00473E41">
            <w:pPr>
              <w:spacing w:line="240" w:lineRule="auto"/>
              <w:jc w:val="center"/>
              <w:rPr>
                <w:rFonts w:ascii="宋体" w:hAnsi="宋体" w:cs="黑体"/>
                <w:sz w:val="18"/>
              </w:rPr>
            </w:pPr>
            <w:r>
              <w:rPr>
                <w:rFonts w:ascii="Times New Roman" w:hAnsi="Times New Roman" w:hint="eastAsia"/>
                <w:sz w:val="18"/>
              </w:rPr>
              <w:t>备注</w:t>
            </w:r>
          </w:p>
        </w:tc>
      </w:tr>
      <w:tr w:rsidR="006525E5" w14:paraId="1588ECC2" w14:textId="77777777">
        <w:trPr>
          <w:trHeight w:hRule="exact" w:val="459"/>
          <w:jc w:val="center"/>
        </w:trPr>
        <w:tc>
          <w:tcPr>
            <w:tcW w:w="1603" w:type="dxa"/>
            <w:shd w:val="clear" w:color="auto" w:fill="auto"/>
            <w:vAlign w:val="center"/>
          </w:tcPr>
          <w:p w14:paraId="1588ECBD"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CBE"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CBF" w14:textId="77777777" w:rsidR="006525E5" w:rsidRDefault="006525E5">
            <w:pPr>
              <w:spacing w:line="240" w:lineRule="auto"/>
              <w:jc w:val="center"/>
              <w:rPr>
                <w:rFonts w:ascii="宋体" w:hAnsi="宋体" w:cs="黑体"/>
                <w:sz w:val="18"/>
              </w:rPr>
            </w:pPr>
          </w:p>
        </w:tc>
        <w:tc>
          <w:tcPr>
            <w:tcW w:w="2002" w:type="dxa"/>
            <w:gridSpan w:val="2"/>
            <w:shd w:val="clear" w:color="auto" w:fill="auto"/>
            <w:vAlign w:val="center"/>
          </w:tcPr>
          <w:p w14:paraId="1588ECC0"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CC1" w14:textId="77777777" w:rsidR="006525E5" w:rsidRDefault="006525E5">
            <w:pPr>
              <w:spacing w:line="240" w:lineRule="auto"/>
              <w:jc w:val="center"/>
              <w:rPr>
                <w:rFonts w:ascii="宋体" w:hAnsi="宋体" w:cs="黑体"/>
                <w:sz w:val="18"/>
              </w:rPr>
            </w:pPr>
          </w:p>
        </w:tc>
      </w:tr>
      <w:tr w:rsidR="006525E5" w14:paraId="1588ECC8" w14:textId="77777777">
        <w:trPr>
          <w:trHeight w:hRule="exact" w:val="459"/>
          <w:jc w:val="center"/>
        </w:trPr>
        <w:tc>
          <w:tcPr>
            <w:tcW w:w="1603" w:type="dxa"/>
            <w:shd w:val="clear" w:color="auto" w:fill="auto"/>
            <w:vAlign w:val="center"/>
          </w:tcPr>
          <w:p w14:paraId="1588ECC3"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CC4"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CC5" w14:textId="77777777" w:rsidR="006525E5" w:rsidRDefault="006525E5">
            <w:pPr>
              <w:spacing w:line="240" w:lineRule="auto"/>
              <w:jc w:val="center"/>
              <w:rPr>
                <w:rFonts w:ascii="宋体" w:hAnsi="宋体" w:cs="黑体"/>
                <w:sz w:val="18"/>
              </w:rPr>
            </w:pPr>
          </w:p>
        </w:tc>
        <w:tc>
          <w:tcPr>
            <w:tcW w:w="2002" w:type="dxa"/>
            <w:gridSpan w:val="2"/>
            <w:shd w:val="clear" w:color="auto" w:fill="auto"/>
            <w:vAlign w:val="center"/>
          </w:tcPr>
          <w:p w14:paraId="1588ECC6"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CC7" w14:textId="77777777" w:rsidR="006525E5" w:rsidRDefault="006525E5">
            <w:pPr>
              <w:spacing w:line="240" w:lineRule="auto"/>
              <w:jc w:val="center"/>
              <w:rPr>
                <w:rFonts w:ascii="宋体" w:hAnsi="宋体" w:cs="黑体"/>
                <w:sz w:val="18"/>
              </w:rPr>
            </w:pPr>
          </w:p>
        </w:tc>
      </w:tr>
      <w:tr w:rsidR="006525E5" w14:paraId="1588ECCE" w14:textId="77777777">
        <w:trPr>
          <w:trHeight w:hRule="exact" w:val="459"/>
          <w:jc w:val="center"/>
        </w:trPr>
        <w:tc>
          <w:tcPr>
            <w:tcW w:w="1603" w:type="dxa"/>
            <w:shd w:val="clear" w:color="auto" w:fill="auto"/>
            <w:vAlign w:val="center"/>
          </w:tcPr>
          <w:p w14:paraId="1588ECC9"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CCA"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CCB" w14:textId="77777777" w:rsidR="006525E5" w:rsidRDefault="006525E5">
            <w:pPr>
              <w:spacing w:line="240" w:lineRule="auto"/>
              <w:jc w:val="center"/>
              <w:rPr>
                <w:rFonts w:ascii="宋体" w:hAnsi="宋体" w:cs="黑体"/>
                <w:sz w:val="18"/>
              </w:rPr>
            </w:pPr>
          </w:p>
        </w:tc>
        <w:tc>
          <w:tcPr>
            <w:tcW w:w="2002" w:type="dxa"/>
            <w:gridSpan w:val="2"/>
            <w:shd w:val="clear" w:color="auto" w:fill="auto"/>
            <w:vAlign w:val="center"/>
          </w:tcPr>
          <w:p w14:paraId="1588ECCC"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CCD" w14:textId="77777777" w:rsidR="006525E5" w:rsidRDefault="006525E5">
            <w:pPr>
              <w:spacing w:line="240" w:lineRule="auto"/>
              <w:jc w:val="center"/>
              <w:rPr>
                <w:rFonts w:ascii="宋体" w:hAnsi="宋体" w:cs="黑体"/>
                <w:sz w:val="18"/>
              </w:rPr>
            </w:pPr>
          </w:p>
        </w:tc>
      </w:tr>
      <w:tr w:rsidR="006525E5" w14:paraId="1588ECD4" w14:textId="77777777">
        <w:trPr>
          <w:trHeight w:hRule="exact" w:val="459"/>
          <w:jc w:val="center"/>
        </w:trPr>
        <w:tc>
          <w:tcPr>
            <w:tcW w:w="1603" w:type="dxa"/>
            <w:shd w:val="clear" w:color="auto" w:fill="auto"/>
            <w:vAlign w:val="center"/>
          </w:tcPr>
          <w:p w14:paraId="1588ECCF"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CD0"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CD1" w14:textId="77777777" w:rsidR="006525E5" w:rsidRDefault="006525E5">
            <w:pPr>
              <w:spacing w:line="240" w:lineRule="auto"/>
              <w:jc w:val="center"/>
              <w:rPr>
                <w:rFonts w:ascii="宋体" w:hAnsi="宋体" w:cs="黑体"/>
                <w:sz w:val="18"/>
              </w:rPr>
            </w:pPr>
          </w:p>
        </w:tc>
        <w:tc>
          <w:tcPr>
            <w:tcW w:w="2002" w:type="dxa"/>
            <w:gridSpan w:val="2"/>
            <w:shd w:val="clear" w:color="auto" w:fill="auto"/>
            <w:vAlign w:val="center"/>
          </w:tcPr>
          <w:p w14:paraId="1588ECD2"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CD3" w14:textId="77777777" w:rsidR="006525E5" w:rsidRDefault="006525E5">
            <w:pPr>
              <w:spacing w:line="240" w:lineRule="auto"/>
              <w:jc w:val="center"/>
              <w:rPr>
                <w:rFonts w:ascii="宋体" w:hAnsi="宋体" w:cs="黑体"/>
                <w:sz w:val="18"/>
              </w:rPr>
            </w:pPr>
          </w:p>
        </w:tc>
      </w:tr>
      <w:tr w:rsidR="006525E5" w14:paraId="1588ECDA" w14:textId="77777777">
        <w:trPr>
          <w:trHeight w:hRule="exact" w:val="459"/>
          <w:jc w:val="center"/>
        </w:trPr>
        <w:tc>
          <w:tcPr>
            <w:tcW w:w="1603" w:type="dxa"/>
            <w:shd w:val="clear" w:color="auto" w:fill="auto"/>
            <w:vAlign w:val="center"/>
          </w:tcPr>
          <w:p w14:paraId="1588ECD5"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CD6"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CD7" w14:textId="77777777" w:rsidR="006525E5" w:rsidRDefault="006525E5">
            <w:pPr>
              <w:spacing w:line="240" w:lineRule="auto"/>
              <w:jc w:val="center"/>
              <w:rPr>
                <w:rFonts w:ascii="宋体" w:hAnsi="宋体" w:cs="黑体"/>
                <w:sz w:val="18"/>
              </w:rPr>
            </w:pPr>
          </w:p>
        </w:tc>
        <w:tc>
          <w:tcPr>
            <w:tcW w:w="2002" w:type="dxa"/>
            <w:gridSpan w:val="2"/>
            <w:shd w:val="clear" w:color="auto" w:fill="auto"/>
            <w:vAlign w:val="center"/>
          </w:tcPr>
          <w:p w14:paraId="1588ECD8"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CD9" w14:textId="77777777" w:rsidR="006525E5" w:rsidRDefault="006525E5">
            <w:pPr>
              <w:spacing w:line="240" w:lineRule="auto"/>
              <w:jc w:val="center"/>
              <w:rPr>
                <w:rFonts w:ascii="宋体" w:hAnsi="宋体" w:cs="黑体"/>
                <w:sz w:val="18"/>
              </w:rPr>
            </w:pPr>
          </w:p>
        </w:tc>
      </w:tr>
      <w:tr w:rsidR="006525E5" w14:paraId="1588ECE0" w14:textId="77777777">
        <w:trPr>
          <w:trHeight w:hRule="exact" w:val="459"/>
          <w:jc w:val="center"/>
        </w:trPr>
        <w:tc>
          <w:tcPr>
            <w:tcW w:w="1603" w:type="dxa"/>
            <w:shd w:val="clear" w:color="auto" w:fill="auto"/>
            <w:vAlign w:val="center"/>
          </w:tcPr>
          <w:p w14:paraId="1588ECDB"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CDC"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CDD" w14:textId="77777777" w:rsidR="006525E5" w:rsidRDefault="006525E5">
            <w:pPr>
              <w:spacing w:line="240" w:lineRule="auto"/>
              <w:jc w:val="center"/>
              <w:rPr>
                <w:rFonts w:ascii="宋体" w:hAnsi="宋体" w:cs="黑体"/>
                <w:sz w:val="18"/>
              </w:rPr>
            </w:pPr>
          </w:p>
        </w:tc>
        <w:tc>
          <w:tcPr>
            <w:tcW w:w="2002" w:type="dxa"/>
            <w:gridSpan w:val="2"/>
            <w:shd w:val="clear" w:color="auto" w:fill="auto"/>
            <w:vAlign w:val="center"/>
          </w:tcPr>
          <w:p w14:paraId="1588ECDE"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CDF" w14:textId="77777777" w:rsidR="006525E5" w:rsidRDefault="006525E5">
            <w:pPr>
              <w:spacing w:line="240" w:lineRule="auto"/>
              <w:jc w:val="center"/>
              <w:rPr>
                <w:rFonts w:ascii="宋体" w:hAnsi="宋体" w:cs="黑体"/>
                <w:sz w:val="18"/>
              </w:rPr>
            </w:pPr>
          </w:p>
        </w:tc>
      </w:tr>
      <w:tr w:rsidR="006525E5" w14:paraId="1588ECE2" w14:textId="77777777">
        <w:trPr>
          <w:trHeight w:hRule="exact" w:val="459"/>
          <w:jc w:val="center"/>
        </w:trPr>
        <w:tc>
          <w:tcPr>
            <w:tcW w:w="9570" w:type="dxa"/>
            <w:gridSpan w:val="8"/>
            <w:shd w:val="clear" w:color="auto" w:fill="auto"/>
            <w:vAlign w:val="center"/>
          </w:tcPr>
          <w:p w14:paraId="1588ECE1" w14:textId="77777777" w:rsidR="006525E5" w:rsidRDefault="00473E41">
            <w:pPr>
              <w:spacing w:line="240" w:lineRule="auto"/>
              <w:rPr>
                <w:rFonts w:ascii="宋体" w:hAnsi="宋体" w:cs="黑体"/>
                <w:sz w:val="18"/>
              </w:rPr>
            </w:pPr>
            <w:r>
              <w:rPr>
                <w:rFonts w:ascii="宋体" w:hAnsi="宋体" w:cs="黑体" w:hint="eastAsia"/>
                <w:sz w:val="18"/>
              </w:rPr>
              <w:t>三、其他投入品使用情况</w:t>
            </w:r>
          </w:p>
        </w:tc>
      </w:tr>
      <w:tr w:rsidR="006525E5" w14:paraId="1588ECE9" w14:textId="77777777">
        <w:trPr>
          <w:trHeight w:hRule="exact" w:val="459"/>
          <w:jc w:val="center"/>
        </w:trPr>
        <w:tc>
          <w:tcPr>
            <w:tcW w:w="1603" w:type="dxa"/>
            <w:shd w:val="clear" w:color="auto" w:fill="auto"/>
            <w:vAlign w:val="center"/>
          </w:tcPr>
          <w:p w14:paraId="1588ECE3" w14:textId="77777777" w:rsidR="006525E5" w:rsidRDefault="00473E41">
            <w:pPr>
              <w:spacing w:line="240" w:lineRule="auto"/>
              <w:jc w:val="center"/>
              <w:rPr>
                <w:rFonts w:ascii="宋体" w:hAnsi="宋体" w:cs="黑体"/>
                <w:sz w:val="18"/>
              </w:rPr>
            </w:pPr>
            <w:r>
              <w:rPr>
                <w:rFonts w:ascii="宋体" w:hAnsi="宋体" w:cs="黑体" w:hint="eastAsia"/>
                <w:sz w:val="18"/>
              </w:rPr>
              <w:t>使用时间</w:t>
            </w:r>
          </w:p>
        </w:tc>
        <w:tc>
          <w:tcPr>
            <w:tcW w:w="1560" w:type="dxa"/>
            <w:gridSpan w:val="2"/>
            <w:shd w:val="clear" w:color="auto" w:fill="auto"/>
            <w:vAlign w:val="center"/>
          </w:tcPr>
          <w:p w14:paraId="1588ECE4" w14:textId="77777777" w:rsidR="006525E5" w:rsidRDefault="00473E41">
            <w:pPr>
              <w:spacing w:line="240" w:lineRule="auto"/>
              <w:jc w:val="center"/>
              <w:rPr>
                <w:rFonts w:ascii="宋体" w:hAnsi="宋体" w:cs="黑体"/>
                <w:sz w:val="18"/>
              </w:rPr>
            </w:pPr>
            <w:r>
              <w:rPr>
                <w:rFonts w:ascii="宋体" w:hAnsi="宋体" w:cs="黑体" w:hint="eastAsia"/>
                <w:sz w:val="18"/>
              </w:rPr>
              <w:t>投入品名称</w:t>
            </w:r>
          </w:p>
        </w:tc>
        <w:tc>
          <w:tcPr>
            <w:tcW w:w="1560" w:type="dxa"/>
            <w:shd w:val="clear" w:color="auto" w:fill="auto"/>
            <w:vAlign w:val="center"/>
          </w:tcPr>
          <w:p w14:paraId="1588ECE5" w14:textId="77777777" w:rsidR="006525E5" w:rsidRDefault="00473E41">
            <w:pPr>
              <w:spacing w:line="240" w:lineRule="auto"/>
              <w:jc w:val="center"/>
              <w:rPr>
                <w:rFonts w:ascii="宋体" w:hAnsi="宋体" w:cs="黑体"/>
                <w:sz w:val="18"/>
              </w:rPr>
            </w:pPr>
            <w:r>
              <w:rPr>
                <w:rFonts w:ascii="宋体" w:hAnsi="宋体" w:cs="黑体" w:hint="eastAsia"/>
                <w:sz w:val="18"/>
              </w:rPr>
              <w:t>使用目的</w:t>
            </w:r>
          </w:p>
        </w:tc>
        <w:tc>
          <w:tcPr>
            <w:tcW w:w="1077" w:type="dxa"/>
            <w:shd w:val="clear" w:color="auto" w:fill="auto"/>
            <w:vAlign w:val="center"/>
          </w:tcPr>
          <w:p w14:paraId="1588ECE6" w14:textId="77777777" w:rsidR="006525E5" w:rsidRDefault="00473E41">
            <w:pPr>
              <w:spacing w:line="240" w:lineRule="auto"/>
              <w:jc w:val="center"/>
              <w:rPr>
                <w:rFonts w:ascii="宋体" w:hAnsi="宋体" w:cs="黑体"/>
                <w:sz w:val="18"/>
              </w:rPr>
            </w:pPr>
            <w:r>
              <w:rPr>
                <w:rFonts w:ascii="宋体" w:hAnsi="宋体" w:cs="黑体" w:hint="eastAsia"/>
                <w:sz w:val="18"/>
              </w:rPr>
              <w:t>使用方法</w:t>
            </w:r>
          </w:p>
        </w:tc>
        <w:tc>
          <w:tcPr>
            <w:tcW w:w="925" w:type="dxa"/>
            <w:shd w:val="clear" w:color="auto" w:fill="auto"/>
            <w:vAlign w:val="center"/>
          </w:tcPr>
          <w:p w14:paraId="1588ECE7" w14:textId="77777777" w:rsidR="006525E5" w:rsidRDefault="00473E41">
            <w:pPr>
              <w:spacing w:line="240" w:lineRule="auto"/>
              <w:jc w:val="center"/>
              <w:rPr>
                <w:rFonts w:ascii="宋体" w:hAnsi="宋体" w:cs="黑体"/>
                <w:sz w:val="18"/>
              </w:rPr>
            </w:pPr>
            <w:r>
              <w:rPr>
                <w:rFonts w:ascii="宋体" w:hAnsi="宋体" w:cs="黑体" w:hint="eastAsia"/>
                <w:sz w:val="18"/>
              </w:rPr>
              <w:t>使用量</w:t>
            </w:r>
          </w:p>
        </w:tc>
        <w:tc>
          <w:tcPr>
            <w:tcW w:w="2845" w:type="dxa"/>
            <w:gridSpan w:val="2"/>
            <w:shd w:val="clear" w:color="auto" w:fill="auto"/>
            <w:vAlign w:val="center"/>
          </w:tcPr>
          <w:p w14:paraId="1588ECE8" w14:textId="77777777" w:rsidR="006525E5" w:rsidRDefault="00473E41">
            <w:pPr>
              <w:spacing w:line="240" w:lineRule="auto"/>
              <w:jc w:val="center"/>
              <w:rPr>
                <w:rFonts w:ascii="宋体" w:hAnsi="宋体" w:cs="黑体"/>
                <w:sz w:val="18"/>
              </w:rPr>
            </w:pPr>
            <w:r>
              <w:rPr>
                <w:rFonts w:ascii="宋体" w:hAnsi="宋体" w:cs="黑体" w:hint="eastAsia"/>
                <w:sz w:val="18"/>
              </w:rPr>
              <w:t>备注</w:t>
            </w:r>
          </w:p>
        </w:tc>
      </w:tr>
      <w:tr w:rsidR="006525E5" w14:paraId="1588ECF0" w14:textId="77777777">
        <w:trPr>
          <w:trHeight w:hRule="exact" w:val="459"/>
          <w:jc w:val="center"/>
        </w:trPr>
        <w:tc>
          <w:tcPr>
            <w:tcW w:w="1603" w:type="dxa"/>
            <w:shd w:val="clear" w:color="auto" w:fill="auto"/>
            <w:vAlign w:val="center"/>
          </w:tcPr>
          <w:p w14:paraId="1588ECEA"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CEB"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CEC" w14:textId="77777777" w:rsidR="006525E5" w:rsidRDefault="006525E5">
            <w:pPr>
              <w:spacing w:line="240" w:lineRule="auto"/>
              <w:jc w:val="center"/>
              <w:rPr>
                <w:rFonts w:ascii="宋体" w:hAnsi="宋体" w:cs="黑体"/>
                <w:sz w:val="18"/>
              </w:rPr>
            </w:pPr>
          </w:p>
        </w:tc>
        <w:tc>
          <w:tcPr>
            <w:tcW w:w="1077" w:type="dxa"/>
            <w:shd w:val="clear" w:color="auto" w:fill="auto"/>
            <w:vAlign w:val="center"/>
          </w:tcPr>
          <w:p w14:paraId="1588ECED" w14:textId="77777777" w:rsidR="006525E5" w:rsidRDefault="006525E5">
            <w:pPr>
              <w:spacing w:line="240" w:lineRule="auto"/>
              <w:jc w:val="center"/>
              <w:rPr>
                <w:rFonts w:ascii="宋体" w:hAnsi="宋体" w:cs="黑体"/>
                <w:sz w:val="18"/>
              </w:rPr>
            </w:pPr>
          </w:p>
        </w:tc>
        <w:tc>
          <w:tcPr>
            <w:tcW w:w="925" w:type="dxa"/>
            <w:shd w:val="clear" w:color="auto" w:fill="auto"/>
            <w:vAlign w:val="center"/>
          </w:tcPr>
          <w:p w14:paraId="1588ECEE"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CEF" w14:textId="77777777" w:rsidR="006525E5" w:rsidRDefault="006525E5">
            <w:pPr>
              <w:spacing w:line="240" w:lineRule="auto"/>
              <w:jc w:val="center"/>
              <w:rPr>
                <w:rFonts w:ascii="宋体" w:hAnsi="宋体" w:cs="黑体"/>
                <w:sz w:val="18"/>
              </w:rPr>
            </w:pPr>
          </w:p>
        </w:tc>
      </w:tr>
      <w:tr w:rsidR="006525E5" w14:paraId="1588ECF7" w14:textId="77777777">
        <w:trPr>
          <w:trHeight w:hRule="exact" w:val="459"/>
          <w:jc w:val="center"/>
        </w:trPr>
        <w:tc>
          <w:tcPr>
            <w:tcW w:w="1603" w:type="dxa"/>
            <w:shd w:val="clear" w:color="auto" w:fill="auto"/>
            <w:vAlign w:val="center"/>
          </w:tcPr>
          <w:p w14:paraId="1588ECF1"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CF2"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CF3" w14:textId="77777777" w:rsidR="006525E5" w:rsidRDefault="006525E5">
            <w:pPr>
              <w:spacing w:line="240" w:lineRule="auto"/>
              <w:jc w:val="center"/>
              <w:rPr>
                <w:rFonts w:ascii="宋体" w:hAnsi="宋体" w:cs="黑体"/>
                <w:sz w:val="18"/>
              </w:rPr>
            </w:pPr>
          </w:p>
        </w:tc>
        <w:tc>
          <w:tcPr>
            <w:tcW w:w="1077" w:type="dxa"/>
            <w:shd w:val="clear" w:color="auto" w:fill="auto"/>
            <w:vAlign w:val="center"/>
          </w:tcPr>
          <w:p w14:paraId="1588ECF4" w14:textId="77777777" w:rsidR="006525E5" w:rsidRDefault="006525E5">
            <w:pPr>
              <w:spacing w:line="240" w:lineRule="auto"/>
              <w:jc w:val="center"/>
              <w:rPr>
                <w:rFonts w:ascii="宋体" w:hAnsi="宋体" w:cs="黑体"/>
                <w:sz w:val="18"/>
              </w:rPr>
            </w:pPr>
          </w:p>
        </w:tc>
        <w:tc>
          <w:tcPr>
            <w:tcW w:w="925" w:type="dxa"/>
            <w:shd w:val="clear" w:color="auto" w:fill="auto"/>
            <w:vAlign w:val="center"/>
          </w:tcPr>
          <w:p w14:paraId="1588ECF5"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CF6" w14:textId="77777777" w:rsidR="006525E5" w:rsidRDefault="006525E5">
            <w:pPr>
              <w:spacing w:line="240" w:lineRule="auto"/>
              <w:jc w:val="center"/>
              <w:rPr>
                <w:rFonts w:ascii="宋体" w:hAnsi="宋体" w:cs="黑体"/>
                <w:sz w:val="18"/>
              </w:rPr>
            </w:pPr>
          </w:p>
        </w:tc>
      </w:tr>
      <w:tr w:rsidR="006525E5" w14:paraId="1588ECFE" w14:textId="77777777">
        <w:trPr>
          <w:trHeight w:hRule="exact" w:val="459"/>
          <w:jc w:val="center"/>
        </w:trPr>
        <w:tc>
          <w:tcPr>
            <w:tcW w:w="1603" w:type="dxa"/>
            <w:shd w:val="clear" w:color="auto" w:fill="auto"/>
            <w:vAlign w:val="center"/>
          </w:tcPr>
          <w:p w14:paraId="1588ECF8"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CF9"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CFA" w14:textId="77777777" w:rsidR="006525E5" w:rsidRDefault="006525E5">
            <w:pPr>
              <w:spacing w:line="240" w:lineRule="auto"/>
              <w:jc w:val="center"/>
              <w:rPr>
                <w:rFonts w:ascii="宋体" w:hAnsi="宋体" w:cs="黑体"/>
                <w:sz w:val="18"/>
              </w:rPr>
            </w:pPr>
          </w:p>
        </w:tc>
        <w:tc>
          <w:tcPr>
            <w:tcW w:w="1077" w:type="dxa"/>
            <w:shd w:val="clear" w:color="auto" w:fill="auto"/>
            <w:vAlign w:val="center"/>
          </w:tcPr>
          <w:p w14:paraId="1588ECFB" w14:textId="77777777" w:rsidR="006525E5" w:rsidRDefault="006525E5">
            <w:pPr>
              <w:spacing w:line="240" w:lineRule="auto"/>
              <w:jc w:val="center"/>
              <w:rPr>
                <w:rFonts w:ascii="宋体" w:hAnsi="宋体" w:cs="黑体"/>
                <w:sz w:val="18"/>
              </w:rPr>
            </w:pPr>
          </w:p>
        </w:tc>
        <w:tc>
          <w:tcPr>
            <w:tcW w:w="925" w:type="dxa"/>
            <w:shd w:val="clear" w:color="auto" w:fill="auto"/>
            <w:vAlign w:val="center"/>
          </w:tcPr>
          <w:p w14:paraId="1588ECFC"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CFD" w14:textId="77777777" w:rsidR="006525E5" w:rsidRDefault="006525E5">
            <w:pPr>
              <w:spacing w:line="240" w:lineRule="auto"/>
              <w:jc w:val="center"/>
              <w:rPr>
                <w:rFonts w:ascii="宋体" w:hAnsi="宋体" w:cs="黑体"/>
                <w:sz w:val="18"/>
              </w:rPr>
            </w:pPr>
          </w:p>
        </w:tc>
      </w:tr>
      <w:tr w:rsidR="006525E5" w14:paraId="1588ED05" w14:textId="77777777">
        <w:trPr>
          <w:trHeight w:hRule="exact" w:val="459"/>
          <w:jc w:val="center"/>
        </w:trPr>
        <w:tc>
          <w:tcPr>
            <w:tcW w:w="1603" w:type="dxa"/>
            <w:shd w:val="clear" w:color="auto" w:fill="auto"/>
            <w:vAlign w:val="center"/>
          </w:tcPr>
          <w:p w14:paraId="1588ECFF"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D00"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D01" w14:textId="77777777" w:rsidR="006525E5" w:rsidRDefault="006525E5">
            <w:pPr>
              <w:spacing w:line="240" w:lineRule="auto"/>
              <w:jc w:val="center"/>
              <w:rPr>
                <w:rFonts w:ascii="宋体" w:hAnsi="宋体" w:cs="黑体"/>
                <w:sz w:val="18"/>
              </w:rPr>
            </w:pPr>
          </w:p>
        </w:tc>
        <w:tc>
          <w:tcPr>
            <w:tcW w:w="1077" w:type="dxa"/>
            <w:shd w:val="clear" w:color="auto" w:fill="auto"/>
            <w:vAlign w:val="center"/>
          </w:tcPr>
          <w:p w14:paraId="1588ED02" w14:textId="77777777" w:rsidR="006525E5" w:rsidRDefault="006525E5">
            <w:pPr>
              <w:spacing w:line="240" w:lineRule="auto"/>
              <w:jc w:val="center"/>
              <w:rPr>
                <w:rFonts w:ascii="宋体" w:hAnsi="宋体" w:cs="黑体"/>
                <w:sz w:val="18"/>
              </w:rPr>
            </w:pPr>
          </w:p>
        </w:tc>
        <w:tc>
          <w:tcPr>
            <w:tcW w:w="925" w:type="dxa"/>
            <w:shd w:val="clear" w:color="auto" w:fill="auto"/>
            <w:vAlign w:val="center"/>
          </w:tcPr>
          <w:p w14:paraId="1588ED03"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D04" w14:textId="77777777" w:rsidR="006525E5" w:rsidRDefault="006525E5">
            <w:pPr>
              <w:spacing w:line="240" w:lineRule="auto"/>
              <w:jc w:val="center"/>
              <w:rPr>
                <w:rFonts w:ascii="宋体" w:hAnsi="宋体" w:cs="黑体"/>
                <w:sz w:val="18"/>
              </w:rPr>
            </w:pPr>
          </w:p>
        </w:tc>
      </w:tr>
      <w:tr w:rsidR="006525E5" w14:paraId="1588ED0C" w14:textId="77777777">
        <w:trPr>
          <w:trHeight w:hRule="exact" w:val="459"/>
          <w:jc w:val="center"/>
        </w:trPr>
        <w:tc>
          <w:tcPr>
            <w:tcW w:w="1603" w:type="dxa"/>
            <w:shd w:val="clear" w:color="auto" w:fill="auto"/>
            <w:vAlign w:val="center"/>
          </w:tcPr>
          <w:p w14:paraId="1588ED06" w14:textId="77777777" w:rsidR="006525E5" w:rsidRDefault="006525E5">
            <w:pPr>
              <w:spacing w:line="240" w:lineRule="auto"/>
              <w:jc w:val="center"/>
              <w:rPr>
                <w:rFonts w:ascii="宋体" w:hAnsi="宋体" w:cs="黑体"/>
                <w:sz w:val="18"/>
              </w:rPr>
            </w:pPr>
          </w:p>
        </w:tc>
        <w:tc>
          <w:tcPr>
            <w:tcW w:w="1560" w:type="dxa"/>
            <w:gridSpan w:val="2"/>
            <w:shd w:val="clear" w:color="auto" w:fill="auto"/>
            <w:vAlign w:val="center"/>
          </w:tcPr>
          <w:p w14:paraId="1588ED07" w14:textId="77777777" w:rsidR="006525E5" w:rsidRDefault="006525E5">
            <w:pPr>
              <w:spacing w:line="240" w:lineRule="auto"/>
              <w:jc w:val="center"/>
              <w:rPr>
                <w:rFonts w:ascii="宋体" w:hAnsi="宋体" w:cs="黑体"/>
                <w:sz w:val="18"/>
              </w:rPr>
            </w:pPr>
          </w:p>
        </w:tc>
        <w:tc>
          <w:tcPr>
            <w:tcW w:w="1560" w:type="dxa"/>
            <w:shd w:val="clear" w:color="auto" w:fill="auto"/>
            <w:vAlign w:val="center"/>
          </w:tcPr>
          <w:p w14:paraId="1588ED08" w14:textId="77777777" w:rsidR="006525E5" w:rsidRDefault="006525E5">
            <w:pPr>
              <w:spacing w:line="240" w:lineRule="auto"/>
              <w:jc w:val="center"/>
              <w:rPr>
                <w:rFonts w:ascii="宋体" w:hAnsi="宋体" w:cs="黑体"/>
                <w:sz w:val="18"/>
              </w:rPr>
            </w:pPr>
          </w:p>
        </w:tc>
        <w:tc>
          <w:tcPr>
            <w:tcW w:w="1077" w:type="dxa"/>
            <w:shd w:val="clear" w:color="auto" w:fill="auto"/>
            <w:vAlign w:val="center"/>
          </w:tcPr>
          <w:p w14:paraId="1588ED09" w14:textId="77777777" w:rsidR="006525E5" w:rsidRDefault="006525E5">
            <w:pPr>
              <w:spacing w:line="240" w:lineRule="auto"/>
              <w:jc w:val="center"/>
              <w:rPr>
                <w:rFonts w:ascii="宋体" w:hAnsi="宋体" w:cs="黑体"/>
                <w:sz w:val="18"/>
              </w:rPr>
            </w:pPr>
          </w:p>
        </w:tc>
        <w:tc>
          <w:tcPr>
            <w:tcW w:w="925" w:type="dxa"/>
            <w:shd w:val="clear" w:color="auto" w:fill="auto"/>
            <w:vAlign w:val="center"/>
          </w:tcPr>
          <w:p w14:paraId="1588ED0A" w14:textId="77777777" w:rsidR="006525E5" w:rsidRDefault="006525E5">
            <w:pPr>
              <w:spacing w:line="240" w:lineRule="auto"/>
              <w:jc w:val="center"/>
              <w:rPr>
                <w:rFonts w:ascii="宋体" w:hAnsi="宋体" w:cs="黑体"/>
                <w:sz w:val="18"/>
              </w:rPr>
            </w:pPr>
          </w:p>
        </w:tc>
        <w:tc>
          <w:tcPr>
            <w:tcW w:w="2845" w:type="dxa"/>
            <w:gridSpan w:val="2"/>
            <w:shd w:val="clear" w:color="auto" w:fill="auto"/>
            <w:vAlign w:val="center"/>
          </w:tcPr>
          <w:p w14:paraId="1588ED0B" w14:textId="77777777" w:rsidR="006525E5" w:rsidRDefault="006525E5">
            <w:pPr>
              <w:spacing w:line="240" w:lineRule="auto"/>
              <w:jc w:val="center"/>
              <w:rPr>
                <w:rFonts w:ascii="宋体" w:hAnsi="宋体" w:cs="黑体"/>
                <w:sz w:val="18"/>
              </w:rPr>
            </w:pPr>
          </w:p>
        </w:tc>
      </w:tr>
      <w:tr w:rsidR="006525E5" w14:paraId="1588ED13" w14:textId="77777777">
        <w:trPr>
          <w:trHeight w:hRule="exact" w:val="459"/>
          <w:jc w:val="center"/>
        </w:trPr>
        <w:tc>
          <w:tcPr>
            <w:tcW w:w="1603" w:type="dxa"/>
            <w:tcBorders>
              <w:bottom w:val="single" w:sz="8" w:space="0" w:color="auto"/>
            </w:tcBorders>
            <w:shd w:val="clear" w:color="auto" w:fill="auto"/>
            <w:vAlign w:val="center"/>
          </w:tcPr>
          <w:p w14:paraId="1588ED0D" w14:textId="77777777" w:rsidR="006525E5" w:rsidRDefault="006525E5">
            <w:pPr>
              <w:spacing w:line="240" w:lineRule="auto"/>
              <w:jc w:val="center"/>
              <w:rPr>
                <w:rFonts w:ascii="宋体" w:hAnsi="宋体" w:cs="黑体"/>
                <w:sz w:val="18"/>
              </w:rPr>
            </w:pPr>
          </w:p>
        </w:tc>
        <w:tc>
          <w:tcPr>
            <w:tcW w:w="1560" w:type="dxa"/>
            <w:gridSpan w:val="2"/>
            <w:tcBorders>
              <w:bottom w:val="single" w:sz="8" w:space="0" w:color="auto"/>
            </w:tcBorders>
            <w:shd w:val="clear" w:color="auto" w:fill="auto"/>
            <w:vAlign w:val="center"/>
          </w:tcPr>
          <w:p w14:paraId="1588ED0E" w14:textId="77777777" w:rsidR="006525E5" w:rsidRDefault="006525E5">
            <w:pPr>
              <w:spacing w:line="240" w:lineRule="auto"/>
              <w:jc w:val="center"/>
              <w:rPr>
                <w:rFonts w:ascii="宋体" w:hAnsi="宋体" w:cs="黑体"/>
                <w:sz w:val="18"/>
              </w:rPr>
            </w:pPr>
          </w:p>
        </w:tc>
        <w:tc>
          <w:tcPr>
            <w:tcW w:w="1560" w:type="dxa"/>
            <w:tcBorders>
              <w:bottom w:val="single" w:sz="8" w:space="0" w:color="auto"/>
            </w:tcBorders>
            <w:shd w:val="clear" w:color="auto" w:fill="auto"/>
            <w:vAlign w:val="center"/>
          </w:tcPr>
          <w:p w14:paraId="1588ED0F" w14:textId="77777777" w:rsidR="006525E5" w:rsidRDefault="006525E5">
            <w:pPr>
              <w:spacing w:line="240" w:lineRule="auto"/>
              <w:jc w:val="center"/>
              <w:rPr>
                <w:rFonts w:ascii="宋体" w:hAnsi="宋体" w:cs="黑体"/>
                <w:sz w:val="18"/>
              </w:rPr>
            </w:pPr>
          </w:p>
        </w:tc>
        <w:tc>
          <w:tcPr>
            <w:tcW w:w="1077" w:type="dxa"/>
            <w:tcBorders>
              <w:bottom w:val="single" w:sz="8" w:space="0" w:color="auto"/>
            </w:tcBorders>
            <w:shd w:val="clear" w:color="auto" w:fill="auto"/>
            <w:vAlign w:val="center"/>
          </w:tcPr>
          <w:p w14:paraId="1588ED10" w14:textId="77777777" w:rsidR="006525E5" w:rsidRDefault="006525E5">
            <w:pPr>
              <w:spacing w:line="240" w:lineRule="auto"/>
              <w:jc w:val="center"/>
              <w:rPr>
                <w:rFonts w:ascii="宋体" w:hAnsi="宋体" w:cs="黑体"/>
                <w:sz w:val="18"/>
              </w:rPr>
            </w:pPr>
          </w:p>
        </w:tc>
        <w:tc>
          <w:tcPr>
            <w:tcW w:w="925" w:type="dxa"/>
            <w:tcBorders>
              <w:bottom w:val="single" w:sz="8" w:space="0" w:color="auto"/>
            </w:tcBorders>
            <w:shd w:val="clear" w:color="auto" w:fill="auto"/>
            <w:vAlign w:val="center"/>
          </w:tcPr>
          <w:p w14:paraId="1588ED11" w14:textId="77777777" w:rsidR="006525E5" w:rsidRDefault="006525E5">
            <w:pPr>
              <w:spacing w:line="240" w:lineRule="auto"/>
              <w:jc w:val="center"/>
              <w:rPr>
                <w:rFonts w:ascii="宋体" w:hAnsi="宋体" w:cs="黑体"/>
                <w:sz w:val="18"/>
              </w:rPr>
            </w:pPr>
          </w:p>
        </w:tc>
        <w:tc>
          <w:tcPr>
            <w:tcW w:w="2845" w:type="dxa"/>
            <w:gridSpan w:val="2"/>
            <w:tcBorders>
              <w:bottom w:val="single" w:sz="8" w:space="0" w:color="auto"/>
            </w:tcBorders>
            <w:shd w:val="clear" w:color="auto" w:fill="auto"/>
            <w:vAlign w:val="center"/>
          </w:tcPr>
          <w:p w14:paraId="1588ED12" w14:textId="77777777" w:rsidR="006525E5" w:rsidRDefault="006525E5">
            <w:pPr>
              <w:spacing w:line="240" w:lineRule="auto"/>
              <w:jc w:val="center"/>
              <w:rPr>
                <w:rFonts w:ascii="宋体" w:hAnsi="宋体" w:cs="黑体"/>
                <w:sz w:val="18"/>
              </w:rPr>
            </w:pPr>
          </w:p>
        </w:tc>
      </w:tr>
    </w:tbl>
    <w:p w14:paraId="1588ED14" w14:textId="77777777" w:rsidR="006525E5" w:rsidRDefault="006525E5">
      <w:pPr>
        <w:pStyle w:val="afffff5"/>
        <w:ind w:firstLine="420"/>
      </w:pPr>
    </w:p>
    <w:p w14:paraId="1588ED15" w14:textId="77777777" w:rsidR="006525E5" w:rsidRDefault="006525E5">
      <w:pPr>
        <w:pStyle w:val="afffff5"/>
        <w:ind w:firstLine="420"/>
      </w:pPr>
    </w:p>
    <w:p w14:paraId="1588ED16" w14:textId="77777777" w:rsidR="006525E5" w:rsidRDefault="006525E5">
      <w:pPr>
        <w:pStyle w:val="afffff5"/>
        <w:ind w:firstLine="420"/>
      </w:pPr>
    </w:p>
    <w:p w14:paraId="1588ED17" w14:textId="77777777" w:rsidR="006525E5" w:rsidRDefault="00473E41">
      <w:pPr>
        <w:pStyle w:val="afffff5"/>
        <w:ind w:firstLineChars="0" w:firstLine="0"/>
        <w:jc w:val="center"/>
      </w:pPr>
      <w:bookmarkStart w:id="133" w:name="BookMark8"/>
      <w:bookmarkEnd w:id="131"/>
      <w:r>
        <w:rPr>
          <w:noProof/>
        </w:rPr>
        <w:drawing>
          <wp:inline distT="0" distB="0" distL="0" distR="0" wp14:anchorId="1588ED1E" wp14:editId="1588ED1F">
            <wp:extent cx="1485900" cy="317500"/>
            <wp:effectExtent l="0" t="0" r="0" b="6350"/>
            <wp:docPr id="161136121" name="图片 1"/>
            <wp:cNvGraphicFramePr/>
            <a:graphic xmlns:a="http://schemas.openxmlformats.org/drawingml/2006/main">
              <a:graphicData uri="http://schemas.openxmlformats.org/drawingml/2006/picture">
                <pic:pic xmlns:pic="http://schemas.openxmlformats.org/drawingml/2006/picture">
                  <pic:nvPicPr>
                    <pic:cNvPr id="161136121"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3"/>
    </w:p>
    <w:sectPr w:rsidR="006525E5">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8ED22" w14:textId="77777777" w:rsidR="006525E5" w:rsidRDefault="00473E41">
      <w:pPr>
        <w:spacing w:line="240" w:lineRule="auto"/>
      </w:pPr>
      <w:r>
        <w:separator/>
      </w:r>
    </w:p>
  </w:endnote>
  <w:endnote w:type="continuationSeparator" w:id="0">
    <w:p w14:paraId="1588ED23" w14:textId="77777777" w:rsidR="006525E5" w:rsidRDefault="00473E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D26" w14:textId="77777777" w:rsidR="006525E5" w:rsidRDefault="00473E41">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D27" w14:textId="77777777" w:rsidR="006525E5" w:rsidRDefault="006525E5">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D29" w14:textId="77777777" w:rsidR="006525E5" w:rsidRDefault="006525E5">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D2C" w14:textId="77777777" w:rsidR="006525E5" w:rsidRDefault="00473E41">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8ED20" w14:textId="77777777" w:rsidR="006525E5" w:rsidRDefault="00473E41">
      <w:pPr>
        <w:spacing w:line="240" w:lineRule="auto"/>
      </w:pPr>
      <w:r>
        <w:separator/>
      </w:r>
    </w:p>
  </w:footnote>
  <w:footnote w:type="continuationSeparator" w:id="0">
    <w:p w14:paraId="1588ED21" w14:textId="77777777" w:rsidR="006525E5" w:rsidRDefault="00473E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D24" w14:textId="77777777" w:rsidR="006525E5" w:rsidRDefault="006525E5">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D25" w14:textId="77777777" w:rsidR="006525E5" w:rsidRDefault="00473E41">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D28" w14:textId="77777777" w:rsidR="006525E5" w:rsidRDefault="006525E5">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D2A" w14:textId="5E4670F6" w:rsidR="006525E5" w:rsidRDefault="00473E41">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DB14/T 1282—2024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8ED2B" w14:textId="036D76C7" w:rsidR="006525E5" w:rsidRDefault="00473E41">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DB14/T 1282</w:t>
    </w:r>
    <w:r>
      <w:rPr>
        <w:noProof/>
      </w:rPr>
      <w:t>—</w:t>
    </w:r>
    <w:r>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68716418">
    <w:abstractNumId w:val="0"/>
  </w:num>
  <w:num w:numId="2" w16cid:durableId="773476658">
    <w:abstractNumId w:val="27"/>
  </w:num>
  <w:num w:numId="3" w16cid:durableId="319820440">
    <w:abstractNumId w:val="5"/>
  </w:num>
  <w:num w:numId="4" w16cid:durableId="1472214638">
    <w:abstractNumId w:val="23"/>
  </w:num>
  <w:num w:numId="5" w16cid:durableId="1496914865">
    <w:abstractNumId w:val="18"/>
  </w:num>
  <w:num w:numId="6" w16cid:durableId="2129928331">
    <w:abstractNumId w:val="13"/>
  </w:num>
  <w:num w:numId="7" w16cid:durableId="202139958">
    <w:abstractNumId w:val="8"/>
  </w:num>
  <w:num w:numId="8" w16cid:durableId="1261570550">
    <w:abstractNumId w:val="3"/>
  </w:num>
  <w:num w:numId="9" w16cid:durableId="1141507308">
    <w:abstractNumId w:val="9"/>
  </w:num>
  <w:num w:numId="10" w16cid:durableId="1657227674">
    <w:abstractNumId w:val="16"/>
  </w:num>
  <w:num w:numId="11" w16cid:durableId="931936333">
    <w:abstractNumId w:val="25"/>
  </w:num>
  <w:num w:numId="12" w16cid:durableId="1687247144">
    <w:abstractNumId w:val="11"/>
  </w:num>
  <w:num w:numId="13" w16cid:durableId="1535147892">
    <w:abstractNumId w:val="12"/>
  </w:num>
  <w:num w:numId="14" w16cid:durableId="152913455">
    <w:abstractNumId w:val="7"/>
  </w:num>
  <w:num w:numId="15" w16cid:durableId="1292132465">
    <w:abstractNumId w:val="19"/>
  </w:num>
  <w:num w:numId="16" w16cid:durableId="140000853">
    <w:abstractNumId w:val="21"/>
  </w:num>
  <w:num w:numId="17" w16cid:durableId="534775382">
    <w:abstractNumId w:val="17"/>
  </w:num>
  <w:num w:numId="18" w16cid:durableId="490602874">
    <w:abstractNumId w:val="29"/>
  </w:num>
  <w:num w:numId="19" w16cid:durableId="1377584535">
    <w:abstractNumId w:val="15"/>
  </w:num>
  <w:num w:numId="20" w16cid:durableId="543642476">
    <w:abstractNumId w:val="1"/>
  </w:num>
  <w:num w:numId="21" w16cid:durableId="1483935060">
    <w:abstractNumId w:val="10"/>
  </w:num>
  <w:num w:numId="22" w16cid:durableId="2051106897">
    <w:abstractNumId w:val="30"/>
  </w:num>
  <w:num w:numId="23" w16cid:durableId="563181102">
    <w:abstractNumId w:val="20"/>
  </w:num>
  <w:num w:numId="24" w16cid:durableId="1020398321">
    <w:abstractNumId w:val="6"/>
  </w:num>
  <w:num w:numId="25" w16cid:durableId="1267077707">
    <w:abstractNumId w:val="26"/>
  </w:num>
  <w:num w:numId="26" w16cid:durableId="956719911">
    <w:abstractNumId w:val="28"/>
  </w:num>
  <w:num w:numId="27" w16cid:durableId="2044746545">
    <w:abstractNumId w:val="2"/>
  </w:num>
  <w:num w:numId="28" w16cid:durableId="1795634417">
    <w:abstractNumId w:val="4"/>
  </w:num>
  <w:num w:numId="29" w16cid:durableId="1399594174">
    <w:abstractNumId w:val="14"/>
  </w:num>
  <w:num w:numId="30" w16cid:durableId="1817719396">
    <w:abstractNumId w:val="24"/>
  </w:num>
  <w:num w:numId="31" w16cid:durableId="8263646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YxOTM0ODY5NmNlYTgxMmY2ODE2NDBhYTQ3N2YwM2MifQ=="/>
  </w:docVars>
  <w:rsids>
    <w:rsidRoot w:val="00420E0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DBB"/>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E0C"/>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3E41"/>
    <w:rsid w:val="004746B1"/>
    <w:rsid w:val="0047583F"/>
    <w:rsid w:val="00475DE8"/>
    <w:rsid w:val="00481C44"/>
    <w:rsid w:val="004829CC"/>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5E5"/>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531B"/>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87A69"/>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7C3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61E"/>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B7ECF"/>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4E0A06"/>
    <w:rsid w:val="1F6E586A"/>
    <w:rsid w:val="3AD40817"/>
    <w:rsid w:val="41834EBE"/>
    <w:rsid w:val="46DA082A"/>
    <w:rsid w:val="5C424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fillcolor="white">
      <v:fill color="white"/>
    </o:shapedefaults>
    <o:shapelayout v:ext="edit">
      <o:idmap v:ext="edit" data="2"/>
    </o:shapelayout>
  </w:shapeDefaults>
  <w:decimalSymbol w:val="."/>
  <w:listSeparator w:val=","/>
  <w14:docId w14:val="1588EBFC"/>
  <w15:docId w15:val="{516CA190-975A-4220-8443-CC89B36CD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autoRedefine/>
    <w:qFormat/>
    <w:rPr>
      <w:rFonts w:ascii="Times New Roman" w:eastAsia="宋体" w:hAnsi="Times New Roman"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autoRedefine/>
    <w:qFormat/>
    <w:rPr>
      <w:rFonts w:ascii="Times New Roman" w:eastAsia="宋体" w:hAnsi="Times New Roman"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f1">
    <w:name w:val="页眉 字符"/>
    <w:link w:val="affff0"/>
    <w:autoRedefine/>
    <w:uiPriority w:val="99"/>
    <w:qFormat/>
    <w:rPr>
      <w:rFonts w:ascii="Times New Roman" w:eastAsia="宋体" w:hAnsi="Times New Roman" w:cs="Times New Roman"/>
      <w:sz w:val="18"/>
      <w:szCs w:val="18"/>
    </w:rPr>
  </w:style>
  <w:style w:type="character" w:customStyle="1" w:styleId="affff">
    <w:name w:val="页脚 字符"/>
    <w:link w:val="afffe"/>
    <w:autoRedefine/>
    <w:uiPriority w:val="99"/>
    <w:qFormat/>
    <w:rPr>
      <w:rFonts w:ascii="宋体" w:eastAsia="宋体" w:hAnsi="Times New Roman" w:cs="Times New Roman"/>
      <w:sz w:val="18"/>
      <w:szCs w:val="18"/>
    </w:rPr>
  </w:style>
  <w:style w:type="character" w:customStyle="1" w:styleId="afffd">
    <w:name w:val="批注框文本 字符"/>
    <w:link w:val="afffc"/>
    <w:autoRedefine/>
    <w:uiPriority w:val="99"/>
    <w:semiHidden/>
    <w:qFormat/>
    <w:rPr>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rPr>
  </w:style>
  <w:style w:type="character" w:customStyle="1" w:styleId="affff6">
    <w:name w:val="标题 字符"/>
    <w:link w:val="affff5"/>
    <w:autoRedefine/>
    <w:qFormat/>
    <w:rPr>
      <w:rFonts w:ascii="Arial" w:eastAsia="宋体" w:hAnsi="Arial" w:cs="Arial"/>
      <w:b/>
      <w:bCs/>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227"/>
    </w:pPr>
    <w:rPr>
      <w:rFonts w:ascii="宋体" w:hAnsi="Times New Roman"/>
      <w:sz w:val="18"/>
    </w:rPr>
  </w:style>
  <w:style w:type="paragraph" w:customStyle="1" w:styleId="afffff2">
    <w:name w:val="标准文件_页脚奇数页"/>
    <w:autoRedefine/>
    <w:qFormat/>
    <w:pPr>
      <w:ind w:right="227"/>
      <w:jc w:val="right"/>
    </w:pPr>
    <w:rPr>
      <w:rFonts w:ascii="宋体" w:hAnsi="Times New Roman"/>
      <w:sz w:val="18"/>
    </w:rPr>
  </w:style>
  <w:style w:type="paragraph" w:customStyle="1" w:styleId="afffff3">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autoRedefine/>
    <w:qFormat/>
    <w:rPr>
      <w:rFonts w:ascii="Times New Roman" w:eastAsia="宋体" w:hAnsi="Times New Roman" w:cs="Times New Roman"/>
      <w:szCs w:val="20"/>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autoRedefine/>
    <w:qFormat/>
    <w:pPr>
      <w:spacing w:line="460" w:lineRule="exact"/>
    </w:pPr>
  </w:style>
  <w:style w:type="paragraph" w:customStyle="1" w:styleId="affffffa">
    <w:name w:val="标准文件_目录标题"/>
    <w:basedOn w:val="afff5"/>
    <w:autoRedefine/>
    <w:qFormat/>
    <w:pPr>
      <w:spacing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autoRedefine/>
    <w:semiHidden/>
    <w:qFormat/>
    <w:rPr>
      <w:rFonts w:ascii="宋体" w:eastAsia="宋体" w:hAnsi="Times New Roman" w:cs="Times New Roman"/>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autoRedefine/>
    <w:qFormat/>
    <w:pPr>
      <w:numPr>
        <w:numId w:val="18"/>
      </w:numPr>
      <w:jc w:val="center"/>
    </w:pPr>
    <w:rPr>
      <w:rFonts w:ascii="黑体" w:eastAsia="黑体" w:hAnsi="Times New Roman"/>
      <w:sz w:val="21"/>
    </w:rPr>
  </w:style>
  <w:style w:type="paragraph" w:customStyle="1" w:styleId="afb">
    <w:name w:val="标准文件_正文英文图标题"/>
    <w:next w:val="afffff5"/>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autoRedefine/>
    <w:qFormat/>
    <w:pPr>
      <w:spacing w:before="180" w:line="180" w:lineRule="exact"/>
      <w:jc w:val="center"/>
    </w:pPr>
    <w:rPr>
      <w:rFonts w:ascii="宋体" w:hAnsi="Times New Roman"/>
      <w:sz w:val="21"/>
    </w:rPr>
  </w:style>
  <w:style w:type="paragraph" w:customStyle="1" w:styleId="afffffff7">
    <w:name w:val="封面标准文稿类别"/>
    <w:autoRedefine/>
    <w:qFormat/>
    <w:pPr>
      <w:spacing w:before="440" w:line="400" w:lineRule="exact"/>
      <w:jc w:val="center"/>
    </w:pPr>
    <w:rPr>
      <w:rFonts w:ascii="宋体" w:hAnsi="Times New Roman"/>
      <w:sz w:val="24"/>
    </w:rPr>
  </w:style>
  <w:style w:type="paragraph" w:customStyle="1" w:styleId="afffffff8">
    <w:name w:val="封面标准英文名称"/>
    <w:autoRedefine/>
    <w:qFormat/>
    <w:pPr>
      <w:widowControl w:val="0"/>
      <w:spacing w:line="360" w:lineRule="exact"/>
      <w:jc w:val="center"/>
    </w:pPr>
    <w:rPr>
      <w:rFonts w:ascii="Times New Roman" w:hAnsi="Times New Roman"/>
      <w:sz w:val="28"/>
    </w:rPr>
  </w:style>
  <w:style w:type="paragraph" w:customStyle="1" w:styleId="afffffff9">
    <w:name w:val="封面一致性程度标识"/>
    <w:autoRedefine/>
    <w:qFormat/>
    <w:pPr>
      <w:spacing w:before="440" w:line="440" w:lineRule="exact"/>
      <w:jc w:val="center"/>
    </w:pPr>
    <w:rPr>
      <w:rFonts w:ascii="Times New Roman" w:hAnsi="Times New Roman"/>
      <w:sz w:val="28"/>
    </w:rPr>
  </w:style>
  <w:style w:type="paragraph" w:customStyle="1" w:styleId="afffffffa">
    <w:name w:val="封面正文"/>
    <w:autoRedefine/>
    <w:qFormat/>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left="1271" w:firstLineChars="0" w:hanging="420"/>
    </w:pPr>
  </w:style>
  <w:style w:type="paragraph" w:customStyle="1" w:styleId="21">
    <w:name w:val="标准文件_三级项2"/>
    <w:basedOn w:val="afffff5"/>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5"/>
    <w:autoRedefine/>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 w:type="character" w:customStyle="1" w:styleId="15">
    <w:name w:val="15"/>
    <w:basedOn w:val="afff6"/>
    <w:autoRedefine/>
    <w:qFormat/>
    <w:rPr>
      <w:rFonts w:ascii="Times New Roman" w:hAnsi="Times New Roman" w:cs="Times New Roman" w:hint="default"/>
      <w:color w:val="FFFFFF"/>
      <w:sz w:val="21"/>
      <w:szCs w:val="21"/>
    </w:rPr>
  </w:style>
  <w:style w:type="table" w:customStyle="1" w:styleId="12">
    <w:name w:val="网格型1"/>
    <w:basedOn w:val="afff7"/>
    <w:autoRedefine/>
    <w:uiPriority w:val="3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B21D8E8833843B7818ABB8552A22907"/>
        <w:category>
          <w:name w:val="常规"/>
          <w:gallery w:val="placeholder"/>
        </w:category>
        <w:types>
          <w:type w:val="bbPlcHdr"/>
        </w:types>
        <w:behaviors>
          <w:behavior w:val="content"/>
        </w:behaviors>
        <w:guid w:val="{631E691F-7E76-4E4F-B8B1-ADC7C1664E85}"/>
      </w:docPartPr>
      <w:docPartBody>
        <w:p w:rsidR="00283403" w:rsidRDefault="00283403">
          <w:pPr>
            <w:pStyle w:val="2B21D8E8833843B7818ABB8552A22907"/>
          </w:pPr>
          <w:r>
            <w:rPr>
              <w:rStyle w:val="a3"/>
              <w:rFonts w:hint="eastAsia"/>
            </w:rPr>
            <w:t>单击或点击此处输入文字。</w:t>
          </w:r>
        </w:p>
      </w:docPartBody>
    </w:docPart>
    <w:docPart>
      <w:docPartPr>
        <w:name w:val="88157170742B4FC2A02A7C31CB2A97AF"/>
        <w:category>
          <w:name w:val="常规"/>
          <w:gallery w:val="placeholder"/>
        </w:category>
        <w:types>
          <w:type w:val="bbPlcHdr"/>
        </w:types>
        <w:behaviors>
          <w:behavior w:val="content"/>
        </w:behaviors>
        <w:guid w:val="{6F014618-7FA9-4163-B07C-25691C439BA9}"/>
      </w:docPartPr>
      <w:docPartBody>
        <w:p w:rsidR="00283403" w:rsidRDefault="00283403">
          <w:pPr>
            <w:pStyle w:val="88157170742B4FC2A02A7C31CB2A97AF"/>
          </w:pPr>
          <w:r>
            <w:rPr>
              <w:rStyle w:val="a3"/>
              <w:rFonts w:hint="eastAsia"/>
            </w:rPr>
            <w:t>选择一项。</w:t>
          </w:r>
        </w:p>
      </w:docPartBody>
    </w:docPart>
    <w:docPart>
      <w:docPartPr>
        <w:name w:val="39EBF780347E4CB69506F3F013F625F3"/>
        <w:category>
          <w:name w:val="常规"/>
          <w:gallery w:val="placeholder"/>
        </w:category>
        <w:types>
          <w:type w:val="bbPlcHdr"/>
        </w:types>
        <w:behaviors>
          <w:behavior w:val="content"/>
        </w:behaviors>
        <w:guid w:val="{AACF2BEC-6F2E-4878-B25A-3CD3E02A67FD}"/>
      </w:docPartPr>
      <w:docPartBody>
        <w:p w:rsidR="00283403" w:rsidRDefault="00283403">
          <w:pPr>
            <w:pStyle w:val="39EBF780347E4CB69506F3F013F625F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1CF"/>
    <w:rsid w:val="00283403"/>
    <w:rsid w:val="00AF7C36"/>
    <w:rsid w:val="00D12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2B21D8E8833843B7818ABB8552A22907">
    <w:name w:val="2B21D8E8833843B7818ABB8552A22907"/>
    <w:autoRedefine/>
    <w:qFormat/>
    <w:pPr>
      <w:widowControl w:val="0"/>
      <w:jc w:val="both"/>
    </w:pPr>
    <w:rPr>
      <w:kern w:val="2"/>
      <w:sz w:val="21"/>
      <w:szCs w:val="22"/>
      <w14:ligatures w14:val="standardContextual"/>
    </w:rPr>
  </w:style>
  <w:style w:type="paragraph" w:customStyle="1" w:styleId="88157170742B4FC2A02A7C31CB2A97AF">
    <w:name w:val="88157170742B4FC2A02A7C31CB2A97AF"/>
    <w:autoRedefine/>
    <w:qFormat/>
    <w:pPr>
      <w:widowControl w:val="0"/>
      <w:jc w:val="both"/>
    </w:pPr>
    <w:rPr>
      <w:kern w:val="2"/>
      <w:sz w:val="21"/>
      <w:szCs w:val="22"/>
      <w14:ligatures w14:val="standardContextual"/>
    </w:rPr>
  </w:style>
  <w:style w:type="paragraph" w:customStyle="1" w:styleId="39EBF780347E4CB69506F3F013F625F3">
    <w:name w:val="39EBF780347E4CB69506F3F013F625F3"/>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AA175-4EE7-4243-A30D-EAEA680073AD}">
  <ds:schemaRefs/>
</ds:datastoreItem>
</file>

<file path=docProps/app.xml><?xml version="1.0" encoding="utf-8"?>
<Properties xmlns="http://schemas.openxmlformats.org/officeDocument/2006/extended-properties" xmlns:vt="http://schemas.openxmlformats.org/officeDocument/2006/docPropsVTypes">
  <Template>地方标准</Template>
  <TotalTime>1</TotalTime>
  <Pages>8</Pages>
  <Words>792</Words>
  <Characters>4515</Characters>
  <Application>Microsoft Office Word</Application>
  <DocSecurity>0</DocSecurity>
  <Lines>37</Lines>
  <Paragraphs>10</Paragraphs>
  <ScaleCrop>false</ScaleCrop>
  <Company>PCMI</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THINKBOOK</dc:creator>
  <dc:description>&lt;config cover="true" show_menu="true" version="1.0.0" doctype="SDKXY"&gt;_x000d_
&lt;/config&gt;</dc:description>
  <cp:lastModifiedBy>红霞 宋</cp:lastModifiedBy>
  <cp:revision>8</cp:revision>
  <cp:lastPrinted>2024-05-14T00:51:00Z</cp:lastPrinted>
  <dcterms:created xsi:type="dcterms:W3CDTF">2024-04-11T08:25:00Z</dcterms:created>
  <dcterms:modified xsi:type="dcterms:W3CDTF">2024-05-14T00:51:00Z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FB6E4752B8A845BD8CA30894262A82CE_12</vt:lpwstr>
  </property>
</Properties>
</file>